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813D" w14:textId="77777777" w:rsidR="005C229B" w:rsidRDefault="005C229B" w:rsidP="00321B4C">
      <w:pPr>
        <w:pStyle w:val="Header"/>
        <w:spacing w:after="0" w:line="240" w:lineRule="auto"/>
        <w:jc w:val="center"/>
        <w:rPr>
          <w:rFonts w:ascii="Times New Roman" w:hAnsi="Times New Roman" w:cs="Times New Roman"/>
          <w:b/>
          <w:sz w:val="24"/>
          <w:szCs w:val="24"/>
        </w:rPr>
      </w:pPr>
    </w:p>
    <w:p w14:paraId="0986079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1E5D7D54" wp14:editId="039DB638">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75DDB3DF"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54A5C8F" w14:textId="77777777" w:rsidR="00BE2E1C" w:rsidRDefault="00BE2E1C" w:rsidP="00321B4C">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5C734713" w14:textId="127C0918" w:rsidR="00DA0C67" w:rsidRDefault="00DA0C67"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4035EA4E" w14:textId="785A864B" w:rsidR="00DA0C67" w:rsidRPr="00DA0C67" w:rsidRDefault="00DA0C67" w:rsidP="00321B4C">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20CDBF2E" w14:textId="77777777" w:rsidR="00BE2E1C" w:rsidRPr="00321B4C" w:rsidRDefault="00BE2E1C" w:rsidP="00321B4C">
      <w:pPr>
        <w:spacing w:after="0" w:line="240" w:lineRule="auto"/>
        <w:jc w:val="both"/>
        <w:rPr>
          <w:rFonts w:ascii="Times New Roman" w:hAnsi="Times New Roman" w:cs="Times New Roman"/>
          <w:b/>
          <w:sz w:val="24"/>
          <w:szCs w:val="24"/>
        </w:rPr>
      </w:pPr>
    </w:p>
    <w:p w14:paraId="102C0A66" w14:textId="77777777" w:rsidR="00BE2E1C" w:rsidRPr="00321B4C" w:rsidRDefault="00BE2E1C" w:rsidP="00321B4C">
      <w:pPr>
        <w:spacing w:after="0" w:line="240" w:lineRule="auto"/>
        <w:jc w:val="both"/>
        <w:rPr>
          <w:rFonts w:ascii="Times New Roman" w:hAnsi="Times New Roman" w:cs="Times New Roman"/>
          <w:b/>
          <w:sz w:val="24"/>
          <w:szCs w:val="24"/>
        </w:rPr>
      </w:pPr>
    </w:p>
    <w:p w14:paraId="0497B7DC"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4B752D5E" w14:textId="77777777" w:rsidR="00BE2E1C" w:rsidRDefault="00BE2E1C" w:rsidP="00321B4C">
      <w:pPr>
        <w:spacing w:after="0" w:line="240" w:lineRule="auto"/>
        <w:jc w:val="both"/>
        <w:rPr>
          <w:rFonts w:ascii="Times New Roman" w:hAnsi="Times New Roman" w:cs="Times New Roman"/>
          <w:b/>
          <w:sz w:val="24"/>
          <w:szCs w:val="24"/>
        </w:rPr>
      </w:pPr>
    </w:p>
    <w:p w14:paraId="695A3CB2" w14:textId="77777777" w:rsidR="005C229B" w:rsidRPr="00321B4C" w:rsidRDefault="005C229B" w:rsidP="00321B4C">
      <w:pPr>
        <w:spacing w:after="0" w:line="240" w:lineRule="auto"/>
        <w:jc w:val="both"/>
        <w:rPr>
          <w:rFonts w:ascii="Times New Roman" w:hAnsi="Times New Roman" w:cs="Times New Roman"/>
          <w:b/>
          <w:sz w:val="24"/>
          <w:szCs w:val="24"/>
        </w:rPr>
      </w:pPr>
    </w:p>
    <w:p w14:paraId="45D778CB"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Consulting Services for the Conduct of Feasibility Study of the</w:t>
      </w:r>
    </w:p>
    <w:p w14:paraId="7641CE72" w14:textId="315A44C9" w:rsidR="00BE2E1C" w:rsidRPr="00321B4C" w:rsidRDefault="00BE2E1C" w:rsidP="00321B4C">
      <w:pPr>
        <w:spacing w:after="0" w:line="240" w:lineRule="auto"/>
        <w:jc w:val="center"/>
        <w:rPr>
          <w:rFonts w:ascii="Times New Roman" w:hAnsi="Times New Roman" w:cs="Times New Roman"/>
          <w:sz w:val="32"/>
          <w:szCs w:val="24"/>
        </w:rPr>
      </w:pPr>
      <w:r w:rsidRPr="00321B4C">
        <w:rPr>
          <w:rFonts w:ascii="Times New Roman" w:hAnsi="Times New Roman" w:cs="Times New Roman"/>
          <w:b/>
          <w:sz w:val="32"/>
          <w:szCs w:val="24"/>
        </w:rPr>
        <w:t xml:space="preserve">Proposed </w:t>
      </w:r>
      <w:proofErr w:type="spellStart"/>
      <w:r w:rsidR="00DE7877">
        <w:rPr>
          <w:rFonts w:ascii="Times New Roman" w:hAnsi="Times New Roman" w:cs="Times New Roman"/>
          <w:b/>
          <w:sz w:val="32"/>
          <w:szCs w:val="24"/>
        </w:rPr>
        <w:t>Brgy</w:t>
      </w:r>
      <w:proofErr w:type="spellEnd"/>
      <w:r w:rsidR="00DE7877">
        <w:rPr>
          <w:rFonts w:ascii="Times New Roman" w:hAnsi="Times New Roman" w:cs="Times New Roman"/>
          <w:b/>
          <w:sz w:val="32"/>
          <w:szCs w:val="24"/>
        </w:rPr>
        <w:t xml:space="preserve">. Gatas, </w:t>
      </w:r>
      <w:proofErr w:type="spellStart"/>
      <w:r w:rsidR="00DE7877">
        <w:rPr>
          <w:rFonts w:ascii="Times New Roman" w:hAnsi="Times New Roman" w:cs="Times New Roman"/>
          <w:b/>
          <w:sz w:val="32"/>
          <w:szCs w:val="24"/>
        </w:rPr>
        <w:t>Kalawit</w:t>
      </w:r>
      <w:proofErr w:type="spellEnd"/>
      <w:r w:rsidR="00DE7877">
        <w:rPr>
          <w:rFonts w:ascii="Times New Roman" w:hAnsi="Times New Roman" w:cs="Times New Roman"/>
          <w:b/>
          <w:sz w:val="32"/>
          <w:szCs w:val="24"/>
        </w:rPr>
        <w:t xml:space="preserve"> to </w:t>
      </w:r>
      <w:proofErr w:type="spellStart"/>
      <w:r w:rsidR="00DE7877">
        <w:rPr>
          <w:rFonts w:ascii="Times New Roman" w:hAnsi="Times New Roman" w:cs="Times New Roman"/>
          <w:b/>
          <w:sz w:val="32"/>
          <w:szCs w:val="24"/>
        </w:rPr>
        <w:t>Brgy</w:t>
      </w:r>
      <w:proofErr w:type="spellEnd"/>
      <w:r w:rsidR="00DE7877">
        <w:rPr>
          <w:rFonts w:ascii="Times New Roman" w:hAnsi="Times New Roman" w:cs="Times New Roman"/>
          <w:b/>
          <w:sz w:val="32"/>
          <w:szCs w:val="24"/>
        </w:rPr>
        <w:t xml:space="preserve">. San Francisco, </w:t>
      </w:r>
      <w:proofErr w:type="spellStart"/>
      <w:r w:rsidR="00DE7877">
        <w:rPr>
          <w:rFonts w:ascii="Times New Roman" w:hAnsi="Times New Roman" w:cs="Times New Roman"/>
          <w:b/>
          <w:sz w:val="32"/>
          <w:szCs w:val="24"/>
        </w:rPr>
        <w:t>Liloy</w:t>
      </w:r>
      <w:proofErr w:type="spellEnd"/>
      <w:r w:rsidR="00DE7877">
        <w:rPr>
          <w:rFonts w:ascii="Times New Roman" w:hAnsi="Times New Roman" w:cs="Times New Roman"/>
          <w:b/>
          <w:sz w:val="32"/>
          <w:szCs w:val="24"/>
        </w:rPr>
        <w:t>, Zamboanga del Norte Bypass Road</w:t>
      </w:r>
      <w:r w:rsidR="009D695A">
        <w:rPr>
          <w:rFonts w:ascii="Times New Roman" w:hAnsi="Times New Roman" w:cs="Times New Roman"/>
          <w:b/>
          <w:sz w:val="32"/>
          <w:szCs w:val="24"/>
        </w:rPr>
        <w:t xml:space="preserve"> (Phase I)</w:t>
      </w:r>
    </w:p>
    <w:p w14:paraId="5599EF49" w14:textId="77777777" w:rsidR="00BE2E1C" w:rsidRPr="00321B4C" w:rsidRDefault="00BE2E1C" w:rsidP="00321B4C">
      <w:pPr>
        <w:spacing w:after="0" w:line="240" w:lineRule="auto"/>
        <w:jc w:val="both"/>
        <w:rPr>
          <w:rFonts w:ascii="Times New Roman" w:hAnsi="Times New Roman" w:cs="Times New Roman"/>
          <w:sz w:val="24"/>
          <w:szCs w:val="24"/>
        </w:rPr>
      </w:pPr>
    </w:p>
    <w:p w14:paraId="0D7DB7BD"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2AFE769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7F179F9E" w14:textId="77777777" w:rsidR="00321B4C" w:rsidRPr="00321B4C" w:rsidRDefault="00321B4C" w:rsidP="00321B4C">
      <w:pPr>
        <w:spacing w:after="0" w:line="240" w:lineRule="auto"/>
        <w:rPr>
          <w:rFonts w:ascii="Times New Roman" w:hAnsi="Times New Roman" w:cs="Times New Roman"/>
          <w:sz w:val="24"/>
          <w:szCs w:val="24"/>
        </w:rPr>
      </w:pPr>
    </w:p>
    <w:p w14:paraId="1A60F6C2"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roofErr w:type="spellStart"/>
      <w:r w:rsidRPr="00634E16">
        <w:rPr>
          <w:rFonts w:ascii="Times New Roman" w:eastAsiaTheme="minorEastAsia" w:hAnsi="Times New Roman" w:cs="Times New Roman"/>
          <w:sz w:val="24"/>
          <w:szCs w:val="24"/>
        </w:rPr>
        <w:t>Kalawit</w:t>
      </w:r>
      <w:proofErr w:type="spellEnd"/>
      <w:r w:rsidRPr="00634E16">
        <w:rPr>
          <w:rFonts w:ascii="Times New Roman" w:eastAsiaTheme="minorEastAsia" w:hAnsi="Times New Roman" w:cs="Times New Roman"/>
          <w:sz w:val="24"/>
          <w:szCs w:val="24"/>
        </w:rPr>
        <w:t xml:space="preserve"> is a 2nd class municipality located in the province of Zamboanga del Norte, with a total population of 23,812 based on the 2020 census. It is primarily an agricultural town and is considered one of the key producers of rice, corn, and other crops in the region. Though largely rural, </w:t>
      </w:r>
      <w:proofErr w:type="spellStart"/>
      <w:r w:rsidRPr="00634E16">
        <w:rPr>
          <w:rFonts w:ascii="Times New Roman" w:eastAsiaTheme="minorEastAsia" w:hAnsi="Times New Roman" w:cs="Times New Roman"/>
          <w:sz w:val="24"/>
          <w:szCs w:val="24"/>
        </w:rPr>
        <w:t>Kalawit</w:t>
      </w:r>
      <w:proofErr w:type="spellEnd"/>
      <w:r w:rsidRPr="00634E16">
        <w:rPr>
          <w:rFonts w:ascii="Times New Roman" w:eastAsiaTheme="minorEastAsia" w:hAnsi="Times New Roman" w:cs="Times New Roman"/>
          <w:sz w:val="24"/>
          <w:szCs w:val="24"/>
        </w:rPr>
        <w:t xml:space="preserve"> is gradually becoming more accessible with the presence of national and provincial roads that link it to neighboring municipalities and trade centers.</w:t>
      </w:r>
    </w:p>
    <w:p w14:paraId="14E73FC1"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06858956"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 xml:space="preserve">Meanwhile,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 is a 3rd class municipality situated along the northern coast of Zamboanga del Norte. With a population of 42,213 as of 2020, it serves as the commercial and institutional hub of the northeastern part of the province.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 is accessible via the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–Ipil Road (S01153MN), a major primary road that connects it to </w:t>
      </w:r>
      <w:proofErr w:type="spellStart"/>
      <w:r w:rsidRPr="00634E16">
        <w:rPr>
          <w:rFonts w:ascii="Times New Roman" w:eastAsiaTheme="minorEastAsia" w:hAnsi="Times New Roman" w:cs="Times New Roman"/>
          <w:sz w:val="24"/>
          <w:szCs w:val="24"/>
        </w:rPr>
        <w:t>Dipolog</w:t>
      </w:r>
      <w:proofErr w:type="spellEnd"/>
      <w:r w:rsidRPr="00634E16">
        <w:rPr>
          <w:rFonts w:ascii="Times New Roman" w:eastAsiaTheme="minorEastAsia" w:hAnsi="Times New Roman" w:cs="Times New Roman"/>
          <w:sz w:val="24"/>
          <w:szCs w:val="24"/>
        </w:rPr>
        <w:t xml:space="preserve"> City in the west and the municipality of Ipil in Zamboanga Sibugay to the east. It is also known for its active trade, public services, and educational institutions catering to the surrounding towns.</w:t>
      </w:r>
    </w:p>
    <w:p w14:paraId="4BF260E3"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2C7BCA98"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The two municipalities—</w:t>
      </w:r>
      <w:proofErr w:type="spellStart"/>
      <w:r w:rsidRPr="00634E16">
        <w:rPr>
          <w:rFonts w:ascii="Times New Roman" w:eastAsiaTheme="minorEastAsia" w:hAnsi="Times New Roman" w:cs="Times New Roman"/>
          <w:sz w:val="24"/>
          <w:szCs w:val="24"/>
        </w:rPr>
        <w:t>Kalawit</w:t>
      </w:r>
      <w:proofErr w:type="spellEnd"/>
      <w:r w:rsidRPr="00634E16">
        <w:rPr>
          <w:rFonts w:ascii="Times New Roman" w:eastAsiaTheme="minorEastAsia" w:hAnsi="Times New Roman" w:cs="Times New Roman"/>
          <w:sz w:val="24"/>
          <w:szCs w:val="24"/>
        </w:rPr>
        <w:t xml:space="preserve"> and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—are connected by a mix of national and local roads. However, increasing traffic volume, especially in </w:t>
      </w:r>
      <w:proofErr w:type="spellStart"/>
      <w:r w:rsidRPr="00634E16">
        <w:rPr>
          <w:rFonts w:ascii="Times New Roman" w:eastAsiaTheme="minorEastAsia" w:hAnsi="Times New Roman" w:cs="Times New Roman"/>
          <w:sz w:val="24"/>
          <w:szCs w:val="24"/>
        </w:rPr>
        <w:t>Liloy’s</w:t>
      </w:r>
      <w:proofErr w:type="spellEnd"/>
      <w:r w:rsidRPr="00634E16">
        <w:rPr>
          <w:rFonts w:ascii="Times New Roman" w:eastAsiaTheme="minorEastAsia" w:hAnsi="Times New Roman" w:cs="Times New Roman"/>
          <w:sz w:val="24"/>
          <w:szCs w:val="24"/>
        </w:rPr>
        <w:t xml:space="preserve"> town center and along its national road segments, has resulted in frequent congestion and delays, particularly for vehicles transporting agricultural produce and essential goods.</w:t>
      </w:r>
    </w:p>
    <w:p w14:paraId="2417F2CD"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45CA642F" w14:textId="45F0F1BF"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In response to these challenges, the Department of Public Works and Highways (DPWH) Regional Office IX</w:t>
      </w:r>
      <w:r>
        <w:rPr>
          <w:rFonts w:ascii="Times New Roman" w:eastAsiaTheme="minorEastAsia" w:hAnsi="Times New Roman" w:cs="Times New Roman"/>
          <w:sz w:val="24"/>
          <w:szCs w:val="24"/>
        </w:rPr>
        <w:t xml:space="preserve"> </w:t>
      </w:r>
      <w:r w:rsidRPr="00634E16">
        <w:rPr>
          <w:rFonts w:ascii="Times New Roman" w:eastAsiaTheme="minorEastAsia" w:hAnsi="Times New Roman" w:cs="Times New Roman"/>
          <w:sz w:val="24"/>
          <w:szCs w:val="24"/>
        </w:rPr>
        <w:t xml:space="preserve">is proposing the construction of a 26.44-kilometer bypass road connecting </w:t>
      </w:r>
      <w:proofErr w:type="spellStart"/>
      <w:r w:rsidRPr="00634E16">
        <w:rPr>
          <w:rFonts w:ascii="Times New Roman" w:eastAsiaTheme="minorEastAsia" w:hAnsi="Times New Roman" w:cs="Times New Roman"/>
          <w:sz w:val="24"/>
          <w:szCs w:val="24"/>
        </w:rPr>
        <w:t>Brgy</w:t>
      </w:r>
      <w:proofErr w:type="spellEnd"/>
      <w:r w:rsidRPr="00634E16">
        <w:rPr>
          <w:rFonts w:ascii="Times New Roman" w:eastAsiaTheme="minorEastAsia" w:hAnsi="Times New Roman" w:cs="Times New Roman"/>
          <w:sz w:val="24"/>
          <w:szCs w:val="24"/>
        </w:rPr>
        <w:t xml:space="preserve">. Gatas, </w:t>
      </w:r>
      <w:proofErr w:type="spellStart"/>
      <w:r w:rsidRPr="00634E16">
        <w:rPr>
          <w:rFonts w:ascii="Times New Roman" w:eastAsiaTheme="minorEastAsia" w:hAnsi="Times New Roman" w:cs="Times New Roman"/>
          <w:sz w:val="24"/>
          <w:szCs w:val="24"/>
        </w:rPr>
        <w:t>Kalawit</w:t>
      </w:r>
      <w:proofErr w:type="spellEnd"/>
      <w:r w:rsidRPr="00634E16">
        <w:rPr>
          <w:rFonts w:ascii="Times New Roman" w:eastAsiaTheme="minorEastAsia" w:hAnsi="Times New Roman" w:cs="Times New Roman"/>
          <w:sz w:val="24"/>
          <w:szCs w:val="24"/>
        </w:rPr>
        <w:t xml:space="preserve"> to </w:t>
      </w:r>
      <w:proofErr w:type="spellStart"/>
      <w:r w:rsidRPr="00634E16">
        <w:rPr>
          <w:rFonts w:ascii="Times New Roman" w:eastAsiaTheme="minorEastAsia" w:hAnsi="Times New Roman" w:cs="Times New Roman"/>
          <w:sz w:val="24"/>
          <w:szCs w:val="24"/>
        </w:rPr>
        <w:t>Brgy</w:t>
      </w:r>
      <w:proofErr w:type="spellEnd"/>
      <w:r w:rsidRPr="00634E16">
        <w:rPr>
          <w:rFonts w:ascii="Times New Roman" w:eastAsiaTheme="minorEastAsia" w:hAnsi="Times New Roman" w:cs="Times New Roman"/>
          <w:sz w:val="24"/>
          <w:szCs w:val="24"/>
        </w:rPr>
        <w:t xml:space="preserve">. San Francisco,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 The proposed alignment begins and ends at the </w:t>
      </w:r>
      <w:proofErr w:type="spellStart"/>
      <w:r w:rsidRPr="00634E16">
        <w:rPr>
          <w:rFonts w:ascii="Times New Roman" w:eastAsiaTheme="minorEastAsia" w:hAnsi="Times New Roman" w:cs="Times New Roman"/>
          <w:sz w:val="24"/>
          <w:szCs w:val="24"/>
        </w:rPr>
        <w:t>Liloy</w:t>
      </w:r>
      <w:proofErr w:type="spellEnd"/>
      <w:r w:rsidRPr="00634E16">
        <w:rPr>
          <w:rFonts w:ascii="Times New Roman" w:eastAsiaTheme="minorEastAsia" w:hAnsi="Times New Roman" w:cs="Times New Roman"/>
          <w:sz w:val="24"/>
          <w:szCs w:val="24"/>
        </w:rPr>
        <w:t xml:space="preserve">–Ipil Road (S01153MN), and includes the construction of three (3) bridges. The bypass is envisioned </w:t>
      </w:r>
      <w:r w:rsidRPr="00634E16">
        <w:rPr>
          <w:rFonts w:ascii="Times New Roman" w:eastAsiaTheme="minorEastAsia" w:hAnsi="Times New Roman" w:cs="Times New Roman"/>
          <w:sz w:val="24"/>
          <w:szCs w:val="24"/>
        </w:rPr>
        <w:lastRenderedPageBreak/>
        <w:t>to decongest the existing primary road network, shorten travel time, and improve connectivity between the inland and coastal areas of the province.</w:t>
      </w:r>
    </w:p>
    <w:p w14:paraId="00724462"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3AB606E5" w14:textId="20809C3C"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 xml:space="preserve">As an initial undertaking, Phase I of the feasibility study will focus on the conduct of </w:t>
      </w:r>
      <w:r w:rsidR="00E62363">
        <w:rPr>
          <w:rFonts w:ascii="Times New Roman" w:eastAsiaTheme="minorEastAsia" w:hAnsi="Times New Roman" w:cs="Times New Roman"/>
          <w:sz w:val="24"/>
          <w:szCs w:val="24"/>
        </w:rPr>
        <w:t xml:space="preserve">alignment survey of the whole road stretch and </w:t>
      </w:r>
      <w:r w:rsidRPr="00634E16">
        <w:rPr>
          <w:rFonts w:ascii="Times New Roman" w:eastAsiaTheme="minorEastAsia" w:hAnsi="Times New Roman" w:cs="Times New Roman"/>
          <w:sz w:val="24"/>
          <w:szCs w:val="24"/>
        </w:rPr>
        <w:t xml:space="preserve">topographic survey covering </w:t>
      </w:r>
      <w:r w:rsidRPr="00E91EAF">
        <w:rPr>
          <w:rFonts w:ascii="Times New Roman" w:eastAsiaTheme="minorEastAsia" w:hAnsi="Times New Roman" w:cs="Times New Roman"/>
          <w:b/>
          <w:bCs/>
          <w:sz w:val="24"/>
          <w:szCs w:val="24"/>
        </w:rPr>
        <w:t>10.</w:t>
      </w:r>
      <w:r w:rsidR="00FC2417">
        <w:rPr>
          <w:rFonts w:ascii="Times New Roman" w:eastAsiaTheme="minorEastAsia" w:hAnsi="Times New Roman" w:cs="Times New Roman"/>
          <w:b/>
          <w:bCs/>
          <w:sz w:val="24"/>
          <w:szCs w:val="24"/>
        </w:rPr>
        <w:t>00</w:t>
      </w:r>
      <w:r w:rsidRPr="00E91EAF">
        <w:rPr>
          <w:rFonts w:ascii="Times New Roman" w:eastAsiaTheme="minorEastAsia" w:hAnsi="Times New Roman" w:cs="Times New Roman"/>
          <w:b/>
          <w:bCs/>
          <w:sz w:val="24"/>
          <w:szCs w:val="24"/>
        </w:rPr>
        <w:t xml:space="preserve"> kilometers</w:t>
      </w:r>
      <w:r w:rsidRPr="00634E16">
        <w:rPr>
          <w:rFonts w:ascii="Times New Roman" w:eastAsiaTheme="minorEastAsia" w:hAnsi="Times New Roman" w:cs="Times New Roman"/>
          <w:sz w:val="24"/>
          <w:szCs w:val="24"/>
        </w:rPr>
        <w:t xml:space="preserve"> of the proposed alignment. The survey will generate accurate geospatial data necessary for subsequent engineering, economic, and environmental analyses, which are vital in determining the project's overall viability.</w:t>
      </w:r>
    </w:p>
    <w:p w14:paraId="743347DF"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5E0B919F" w14:textId="6E5922A8" w:rsidR="0070116F"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t>The proposed bypass is expected to ease traffic flow in key commercial areas, improve mobility in this part of Zamboanga del Norte, and support the long-term development goals of the region by enhancing accessibility and reducing logistical constraints.</w:t>
      </w:r>
    </w:p>
    <w:p w14:paraId="24051495" w14:textId="77777777" w:rsidR="00634E16" w:rsidRDefault="00634E16" w:rsidP="00634E16">
      <w:pPr>
        <w:spacing w:after="0" w:line="240" w:lineRule="auto"/>
        <w:jc w:val="both"/>
        <w:rPr>
          <w:rFonts w:ascii="Times New Roman" w:eastAsiaTheme="minorEastAsia" w:hAnsi="Times New Roman" w:cs="Times New Roman"/>
          <w:sz w:val="24"/>
          <w:szCs w:val="24"/>
        </w:rPr>
      </w:pPr>
    </w:p>
    <w:p w14:paraId="1E40A421" w14:textId="77777777" w:rsidR="00634E16" w:rsidRPr="00321B4C" w:rsidRDefault="00634E16" w:rsidP="00634E16">
      <w:pPr>
        <w:spacing w:after="0" w:line="240" w:lineRule="auto"/>
        <w:jc w:val="both"/>
        <w:rPr>
          <w:rFonts w:ascii="Times New Roman" w:eastAsiaTheme="minorEastAsia" w:hAnsi="Times New Roman" w:cs="Times New Roman"/>
          <w:sz w:val="24"/>
          <w:szCs w:val="24"/>
        </w:rPr>
      </w:pPr>
    </w:p>
    <w:p w14:paraId="7CDE711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7CA4F0D1" w14:textId="77777777" w:rsidR="0070116F" w:rsidRPr="0070116F" w:rsidRDefault="0070116F" w:rsidP="0070116F">
      <w:pPr>
        <w:spacing w:after="0" w:line="240" w:lineRule="auto"/>
        <w:rPr>
          <w:rFonts w:ascii="Times New Roman" w:hAnsi="Times New Roman" w:cs="Times New Roman"/>
          <w:sz w:val="24"/>
          <w:szCs w:val="24"/>
        </w:rPr>
      </w:pPr>
    </w:p>
    <w:p w14:paraId="54CFB0B9" w14:textId="16813F3E" w:rsidR="00FC4AF2" w:rsidRDefault="00FC2417" w:rsidP="00FC4AF2">
      <w:pPr>
        <w:spacing w:after="0" w:line="240" w:lineRule="auto"/>
        <w:jc w:val="both"/>
        <w:rPr>
          <w:rFonts w:ascii="Times New Roman" w:eastAsiaTheme="minorEastAsia" w:hAnsi="Times New Roman" w:cs="Times New Roman"/>
          <w:sz w:val="24"/>
          <w:szCs w:val="24"/>
        </w:rPr>
      </w:pPr>
      <w:r w:rsidRPr="00FC2417">
        <w:rPr>
          <w:rFonts w:ascii="Times New Roman" w:eastAsiaTheme="minorEastAsia" w:hAnsi="Times New Roman" w:cs="Times New Roman"/>
          <w:sz w:val="24"/>
          <w:szCs w:val="24"/>
        </w:rPr>
        <w:t>The main objective of this engagement under the Terms of Reference (TOR) is to undertake an alignment survey covering the entire 2</w:t>
      </w:r>
      <w:r>
        <w:rPr>
          <w:rFonts w:ascii="Times New Roman" w:eastAsiaTheme="minorEastAsia" w:hAnsi="Times New Roman" w:cs="Times New Roman"/>
          <w:sz w:val="24"/>
          <w:szCs w:val="24"/>
        </w:rPr>
        <w:t>6.44</w:t>
      </w:r>
      <w:r w:rsidRPr="00FC2417">
        <w:rPr>
          <w:rFonts w:ascii="Times New Roman" w:eastAsiaTheme="minorEastAsia" w:hAnsi="Times New Roman" w:cs="Times New Roman"/>
          <w:sz w:val="24"/>
          <w:szCs w:val="24"/>
        </w:rPr>
        <w:t xml:space="preserve">-kilometer stretch of the proposed </w:t>
      </w:r>
      <w:proofErr w:type="spellStart"/>
      <w:r w:rsidRPr="00FC2417">
        <w:rPr>
          <w:rFonts w:ascii="Times New Roman" w:eastAsiaTheme="minorEastAsia" w:hAnsi="Times New Roman" w:cs="Times New Roman"/>
          <w:sz w:val="24"/>
          <w:szCs w:val="24"/>
        </w:rPr>
        <w:t>Brgy</w:t>
      </w:r>
      <w:proofErr w:type="spellEnd"/>
      <w:r w:rsidRPr="00FC2417">
        <w:rPr>
          <w:rFonts w:ascii="Times New Roman" w:eastAsiaTheme="minorEastAsia" w:hAnsi="Times New Roman" w:cs="Times New Roman"/>
          <w:sz w:val="24"/>
          <w:szCs w:val="24"/>
        </w:rPr>
        <w:t xml:space="preserve">. Gatas, </w:t>
      </w:r>
      <w:proofErr w:type="spellStart"/>
      <w:r w:rsidRPr="00FC2417">
        <w:rPr>
          <w:rFonts w:ascii="Times New Roman" w:eastAsiaTheme="minorEastAsia" w:hAnsi="Times New Roman" w:cs="Times New Roman"/>
          <w:sz w:val="24"/>
          <w:szCs w:val="24"/>
        </w:rPr>
        <w:t>Kalawit</w:t>
      </w:r>
      <w:proofErr w:type="spellEnd"/>
      <w:r w:rsidRPr="00FC2417">
        <w:rPr>
          <w:rFonts w:ascii="Times New Roman" w:eastAsiaTheme="minorEastAsia" w:hAnsi="Times New Roman" w:cs="Times New Roman"/>
          <w:sz w:val="24"/>
          <w:szCs w:val="24"/>
        </w:rPr>
        <w:t xml:space="preserve"> to </w:t>
      </w:r>
      <w:proofErr w:type="spellStart"/>
      <w:r w:rsidRPr="00FC2417">
        <w:rPr>
          <w:rFonts w:ascii="Times New Roman" w:eastAsiaTheme="minorEastAsia" w:hAnsi="Times New Roman" w:cs="Times New Roman"/>
          <w:sz w:val="24"/>
          <w:szCs w:val="24"/>
        </w:rPr>
        <w:t>Brgy</w:t>
      </w:r>
      <w:proofErr w:type="spellEnd"/>
      <w:r w:rsidRPr="00FC2417">
        <w:rPr>
          <w:rFonts w:ascii="Times New Roman" w:eastAsiaTheme="minorEastAsia" w:hAnsi="Times New Roman" w:cs="Times New Roman"/>
          <w:sz w:val="24"/>
          <w:szCs w:val="24"/>
        </w:rPr>
        <w:t xml:space="preserve">. San Francisco, </w:t>
      </w:r>
      <w:proofErr w:type="spellStart"/>
      <w:r w:rsidRPr="00FC2417">
        <w:rPr>
          <w:rFonts w:ascii="Times New Roman" w:eastAsiaTheme="minorEastAsia" w:hAnsi="Times New Roman" w:cs="Times New Roman"/>
          <w:sz w:val="24"/>
          <w:szCs w:val="24"/>
        </w:rPr>
        <w:t>Liloy</w:t>
      </w:r>
      <w:proofErr w:type="spellEnd"/>
      <w:r w:rsidRPr="00FC2417">
        <w:rPr>
          <w:rFonts w:ascii="Times New Roman" w:eastAsiaTheme="minorEastAsia" w:hAnsi="Times New Roman" w:cs="Times New Roman"/>
          <w:sz w:val="24"/>
          <w:szCs w:val="24"/>
        </w:rPr>
        <w:t xml:space="preserve"> Bypass Road. This activity aims to determine the most viable and technically sound route based on terrain conditions, accessibility, land use, and potential environmental or social constraints. </w:t>
      </w:r>
      <w:r>
        <w:rPr>
          <w:rFonts w:ascii="Times New Roman" w:eastAsiaTheme="minorEastAsia" w:hAnsi="Times New Roman" w:cs="Times New Roman"/>
          <w:sz w:val="24"/>
          <w:szCs w:val="24"/>
        </w:rPr>
        <w:t>Additionally</w:t>
      </w:r>
      <w:r w:rsidRPr="00FC2417">
        <w:rPr>
          <w:rFonts w:ascii="Times New Roman" w:eastAsiaTheme="minorEastAsia" w:hAnsi="Times New Roman" w:cs="Times New Roman"/>
          <w:sz w:val="24"/>
          <w:szCs w:val="24"/>
        </w:rPr>
        <w:t>, a detailed topographic survey covering a 10.</w:t>
      </w:r>
      <w:r w:rsidR="00E62363">
        <w:rPr>
          <w:rFonts w:ascii="Times New Roman" w:eastAsiaTheme="minorEastAsia" w:hAnsi="Times New Roman" w:cs="Times New Roman"/>
          <w:sz w:val="24"/>
          <w:szCs w:val="24"/>
        </w:rPr>
        <w:t>00</w:t>
      </w:r>
      <w:r w:rsidRPr="00FC2417">
        <w:rPr>
          <w:rFonts w:ascii="Times New Roman" w:eastAsiaTheme="minorEastAsia" w:hAnsi="Times New Roman" w:cs="Times New Roman"/>
          <w:sz w:val="24"/>
          <w:szCs w:val="24"/>
        </w:rPr>
        <w:t>-kilometer priority segment will also be conducted to gather accurate geospatial and elevation data that will serve as foundational input for the subsequent phases of the feasibility study and preliminary engineering design.</w:t>
      </w:r>
    </w:p>
    <w:p w14:paraId="0A849A58" w14:textId="77777777" w:rsidR="00FC2417" w:rsidRPr="00FC4AF2" w:rsidRDefault="00FC2417" w:rsidP="00FC4AF2">
      <w:pPr>
        <w:spacing w:after="0" w:line="240" w:lineRule="auto"/>
        <w:jc w:val="both"/>
        <w:rPr>
          <w:rFonts w:ascii="Times New Roman" w:eastAsiaTheme="minorEastAsia" w:hAnsi="Times New Roman" w:cs="Times New Roman"/>
          <w:sz w:val="24"/>
          <w:szCs w:val="24"/>
        </w:rPr>
      </w:pPr>
    </w:p>
    <w:p w14:paraId="5B2261F4" w14:textId="77777777" w:rsidR="00FC4AF2" w:rsidRPr="00FC4AF2" w:rsidRDefault="00FC4AF2" w:rsidP="00FC4AF2">
      <w:pPr>
        <w:spacing w:after="0" w:line="240" w:lineRule="auto"/>
        <w:jc w:val="both"/>
        <w:rPr>
          <w:rFonts w:ascii="Times New Roman" w:eastAsiaTheme="minorEastAsia" w:hAnsi="Times New Roman" w:cs="Times New Roman"/>
          <w:sz w:val="24"/>
          <w:szCs w:val="24"/>
        </w:rPr>
      </w:pPr>
      <w:r w:rsidRPr="00FC4AF2">
        <w:rPr>
          <w:rFonts w:ascii="Times New Roman" w:eastAsiaTheme="minorEastAsia" w:hAnsi="Times New Roman" w:cs="Times New Roman"/>
          <w:sz w:val="24"/>
          <w:szCs w:val="24"/>
        </w:rPr>
        <w:t>Specifically, this consulting service intends to achieve the following objectives:</w:t>
      </w:r>
    </w:p>
    <w:p w14:paraId="1A85A421" w14:textId="77777777" w:rsidR="00FC4AF2" w:rsidRDefault="00FC4AF2" w:rsidP="00FC4AF2">
      <w:pPr>
        <w:spacing w:after="0" w:line="240" w:lineRule="auto"/>
        <w:jc w:val="both"/>
        <w:rPr>
          <w:rFonts w:ascii="Times New Roman" w:eastAsiaTheme="minorEastAsia" w:hAnsi="Times New Roman" w:cs="Times New Roman"/>
          <w:b/>
          <w:bCs/>
          <w:sz w:val="24"/>
          <w:szCs w:val="24"/>
        </w:rPr>
      </w:pPr>
    </w:p>
    <w:p w14:paraId="75330E01" w14:textId="1B9AD7E3" w:rsidR="00EE02E3" w:rsidRDefault="00EE02E3"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EE02E3">
        <w:rPr>
          <w:rFonts w:ascii="Times New Roman" w:hAnsi="Times New Roman" w:cs="Times New Roman"/>
          <w:sz w:val="24"/>
          <w:szCs w:val="24"/>
        </w:rPr>
        <w:t xml:space="preserve">Conduct an alignment survey along the entire </w:t>
      </w:r>
      <w:r>
        <w:rPr>
          <w:rFonts w:ascii="Times New Roman" w:hAnsi="Times New Roman" w:cs="Times New Roman"/>
          <w:sz w:val="24"/>
          <w:szCs w:val="24"/>
        </w:rPr>
        <w:t>26.44</w:t>
      </w:r>
      <w:r w:rsidRPr="00EE02E3">
        <w:rPr>
          <w:rFonts w:ascii="Times New Roman" w:hAnsi="Times New Roman" w:cs="Times New Roman"/>
          <w:sz w:val="24"/>
          <w:szCs w:val="24"/>
        </w:rPr>
        <w:t>-kilometer proposed corridor to determine the most viable horizontal alignment options considering terrain features, land use, accessibility, and other physical and environmental constraints;</w:t>
      </w:r>
    </w:p>
    <w:p w14:paraId="76F484D3" w14:textId="77777777" w:rsidR="00EE02E3" w:rsidRDefault="00EE02E3" w:rsidP="00EE02E3">
      <w:pPr>
        <w:pStyle w:val="ListParagraph"/>
        <w:spacing w:after="0" w:line="240" w:lineRule="auto"/>
        <w:ind w:left="1134"/>
        <w:jc w:val="both"/>
        <w:rPr>
          <w:rFonts w:ascii="Times New Roman" w:hAnsi="Times New Roman" w:cs="Times New Roman"/>
          <w:sz w:val="24"/>
          <w:szCs w:val="24"/>
        </w:rPr>
      </w:pPr>
    </w:p>
    <w:p w14:paraId="23DC33EA" w14:textId="7782EFB6"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Conduct a detailed topographic survey along the proposed 10.30-kilometer alignment to produce an accurate ground representation of the project site, including natural and man-made features, horizontal and vertical controls, and existing terrain conditions;</w:t>
      </w:r>
    </w:p>
    <w:p w14:paraId="1EF3EC36" w14:textId="77777777" w:rsidR="00FC4AF2" w:rsidRPr="00FC4AF2" w:rsidRDefault="00FC4AF2" w:rsidP="00FC4AF2">
      <w:pPr>
        <w:pStyle w:val="ListParagraph"/>
        <w:spacing w:after="0" w:line="240" w:lineRule="auto"/>
        <w:ind w:left="1134" w:hanging="567"/>
        <w:jc w:val="both"/>
        <w:rPr>
          <w:rFonts w:ascii="Times New Roman" w:hAnsi="Times New Roman" w:cs="Times New Roman"/>
          <w:sz w:val="24"/>
          <w:szCs w:val="24"/>
        </w:rPr>
      </w:pPr>
    </w:p>
    <w:p w14:paraId="3D9242A2" w14:textId="7914DD2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Generate plan and profile drawings of the surveyed alignment with sufficient detail to inform alignment optimization, geometric design, and preliminary engineering analysis;</w:t>
      </w:r>
    </w:p>
    <w:p w14:paraId="7FED84F6"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54605FB3" w14:textId="30746B1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Identify and map major topographic constraints and features, such as rivers, creeks, slopes, drainage paths, structures, and vegetation that may affect alignment selection or future construction</w:t>
      </w:r>
      <w:r w:rsidRPr="00FC4AF2">
        <w:rPr>
          <w:rFonts w:ascii="Times New Roman" w:hAnsi="Times New Roman" w:cs="Times New Roman"/>
          <w:sz w:val="24"/>
          <w:szCs w:val="24"/>
        </w:rPr>
        <w:t>;</w:t>
      </w:r>
    </w:p>
    <w:p w14:paraId="0027010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29E9A6B2" w14:textId="7D3C65FB"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Support the identification of environmentally and socially sensitive areas through terrain-based observations, to be validated in subsequent phases of the study;</w:t>
      </w:r>
    </w:p>
    <w:p w14:paraId="02C9BDF4"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4C8D1AB9" w14:textId="1121433A"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Provide technical input to the alignment validation process, enabling the determination of the most suitable horizontal and vertical alignment options based on the actual terrain data collected;</w:t>
      </w:r>
    </w:p>
    <w:p w14:paraId="6F223B18"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19C3DA64" w14:textId="441CB10E"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Compile survey data in formats compatible with GIS and CAD software, ensuring it can be readily used for future detailed design, hydrological modeling, and road safety assessments;</w:t>
      </w:r>
    </w:p>
    <w:p w14:paraId="3F651D7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74CB1AD3" w14:textId="1BC14DA4"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Ensure survey activities comply with DPWH standards and specifications, particularly those outlined in the latest edition of the DPWH Survey Manual and related engineering design guidelines.</w:t>
      </w:r>
    </w:p>
    <w:p w14:paraId="618236D4" w14:textId="77777777" w:rsidR="0070116F" w:rsidRDefault="0070116F" w:rsidP="0070116F">
      <w:pPr>
        <w:spacing w:after="0" w:line="240" w:lineRule="auto"/>
        <w:jc w:val="both"/>
        <w:rPr>
          <w:rFonts w:ascii="Times New Roman" w:hAnsi="Times New Roman" w:cs="Times New Roman"/>
          <w:sz w:val="24"/>
          <w:szCs w:val="24"/>
        </w:rPr>
      </w:pPr>
    </w:p>
    <w:p w14:paraId="73EA68F2" w14:textId="77777777" w:rsidR="00FC4AF2" w:rsidRPr="0070116F" w:rsidRDefault="00FC4AF2" w:rsidP="0070116F">
      <w:pPr>
        <w:spacing w:after="0" w:line="240" w:lineRule="auto"/>
        <w:jc w:val="both"/>
        <w:rPr>
          <w:rFonts w:ascii="Times New Roman" w:hAnsi="Times New Roman" w:cs="Times New Roman"/>
          <w:sz w:val="24"/>
          <w:szCs w:val="24"/>
        </w:rPr>
      </w:pPr>
    </w:p>
    <w:p w14:paraId="5B7E579B"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18F3B811" w14:textId="77777777" w:rsidR="0070116F" w:rsidRPr="0070116F" w:rsidRDefault="0070116F" w:rsidP="0070116F">
      <w:pPr>
        <w:spacing w:after="0" w:line="240" w:lineRule="auto"/>
        <w:rPr>
          <w:rFonts w:ascii="Times New Roman" w:hAnsi="Times New Roman" w:cs="Times New Roman"/>
          <w:sz w:val="24"/>
          <w:szCs w:val="24"/>
        </w:rPr>
      </w:pPr>
    </w:p>
    <w:p w14:paraId="26E87024" w14:textId="56933859" w:rsidR="004C629A" w:rsidRPr="00BC3BF0" w:rsidRDefault="00BC3BF0" w:rsidP="00BC3BF0">
      <w:pPr>
        <w:spacing w:after="0" w:line="240" w:lineRule="auto"/>
        <w:jc w:val="both"/>
        <w:rPr>
          <w:rFonts w:ascii="Times New Roman" w:eastAsiaTheme="minorEastAsia" w:hAnsi="Times New Roman" w:cs="Times New Roman"/>
          <w:sz w:val="24"/>
          <w:szCs w:val="24"/>
        </w:rPr>
      </w:pPr>
      <w:r w:rsidRPr="00BC3BF0">
        <w:rPr>
          <w:rFonts w:ascii="Times New Roman" w:eastAsiaTheme="minorEastAsia" w:hAnsi="Times New Roman" w:cs="Times New Roman"/>
          <w:sz w:val="24"/>
          <w:szCs w:val="24"/>
        </w:rPr>
        <w:t xml:space="preserve">The scope of works of the Consultant under this TOR shall include, but not necessarily be limited to, the conduct of </w:t>
      </w:r>
      <w:r w:rsidR="00DD5192">
        <w:rPr>
          <w:rFonts w:ascii="Times New Roman" w:eastAsiaTheme="minorEastAsia" w:hAnsi="Times New Roman" w:cs="Times New Roman"/>
          <w:sz w:val="24"/>
          <w:szCs w:val="24"/>
        </w:rPr>
        <w:t>an alignment survey and a</w:t>
      </w:r>
      <w:r w:rsidRPr="00BC3BF0">
        <w:rPr>
          <w:rFonts w:ascii="Times New Roman" w:eastAsiaTheme="minorEastAsia" w:hAnsi="Times New Roman" w:cs="Times New Roman"/>
          <w:sz w:val="24"/>
          <w:szCs w:val="24"/>
        </w:rPr>
        <w:t xml:space="preserve"> detailed topographic survey in support of the preliminary planning and technical validation of the proposed road alignment. The consulting services will include the following major activities:</w:t>
      </w:r>
    </w:p>
    <w:p w14:paraId="3E22E421" w14:textId="77777777" w:rsidR="00044336" w:rsidRPr="00321B4C" w:rsidRDefault="00044336" w:rsidP="00321B4C">
      <w:pPr>
        <w:pStyle w:val="ListParagraph"/>
        <w:spacing w:after="0" w:line="240" w:lineRule="auto"/>
        <w:ind w:left="1985"/>
        <w:jc w:val="both"/>
        <w:rPr>
          <w:rFonts w:ascii="Times New Roman" w:hAnsi="Times New Roman" w:cs="Times New Roman"/>
          <w:sz w:val="24"/>
          <w:szCs w:val="24"/>
        </w:rPr>
      </w:pPr>
    </w:p>
    <w:p w14:paraId="1158CBF6" w14:textId="77777777" w:rsidR="00A22255" w:rsidRPr="005C229B" w:rsidRDefault="00A22255"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5C229B">
        <w:rPr>
          <w:rFonts w:ascii="Times New Roman" w:hAnsi="Times New Roman" w:cs="Times New Roman"/>
          <w:b/>
          <w:i/>
          <w:sz w:val="24"/>
          <w:szCs w:val="24"/>
        </w:rPr>
        <w:t>Alignment Survey</w:t>
      </w:r>
    </w:p>
    <w:p w14:paraId="16954AE4" w14:textId="77777777" w:rsidR="00A22255" w:rsidRPr="00321B4C" w:rsidRDefault="00A22255" w:rsidP="00A22255">
      <w:pPr>
        <w:pStyle w:val="ListParagraph"/>
        <w:spacing w:after="0" w:line="240" w:lineRule="auto"/>
        <w:ind w:left="993" w:hanging="567"/>
        <w:jc w:val="both"/>
        <w:rPr>
          <w:rFonts w:ascii="Times New Roman" w:hAnsi="Times New Roman" w:cs="Times New Roman"/>
          <w:sz w:val="24"/>
          <w:szCs w:val="24"/>
        </w:rPr>
      </w:pPr>
    </w:p>
    <w:p w14:paraId="7866CFB3" w14:textId="77777777" w:rsidR="00A22255" w:rsidRPr="00321B4C"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Identify at least three (3) possible alignments and/or structural configuration considering among others, technical difficulties, connectivity to the existing national road network, investment requirement, impact on the environment and social aspect of the project; and</w:t>
      </w:r>
    </w:p>
    <w:p w14:paraId="1B3AF76F" w14:textId="77777777" w:rsidR="00A22255" w:rsidRPr="00321B4C" w:rsidRDefault="00A22255" w:rsidP="00A22255">
      <w:pPr>
        <w:pStyle w:val="ListParagraph"/>
        <w:spacing w:after="0" w:line="240" w:lineRule="auto"/>
        <w:ind w:left="1985" w:hanging="567"/>
        <w:jc w:val="both"/>
        <w:rPr>
          <w:rFonts w:ascii="Times New Roman" w:hAnsi="Times New Roman" w:cs="Times New Roman"/>
          <w:sz w:val="24"/>
          <w:szCs w:val="24"/>
        </w:rPr>
      </w:pPr>
    </w:p>
    <w:p w14:paraId="09D02645" w14:textId="4E9B0358" w:rsidR="00A22255"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Present to the DPWH</w:t>
      </w:r>
      <w:r w:rsidR="008246BF">
        <w:rPr>
          <w:rFonts w:ascii="Times New Roman" w:hAnsi="Times New Roman" w:cs="Times New Roman"/>
          <w:sz w:val="24"/>
          <w:szCs w:val="24"/>
        </w:rPr>
        <w:t xml:space="preserve"> Regional Office IX</w:t>
      </w:r>
      <w:r w:rsidRPr="00321B4C">
        <w:rPr>
          <w:rFonts w:ascii="Times New Roman" w:hAnsi="Times New Roman" w:cs="Times New Roman"/>
          <w:sz w:val="24"/>
          <w:szCs w:val="24"/>
        </w:rPr>
        <w:t>, through t</w:t>
      </w:r>
      <w:r>
        <w:rPr>
          <w:rFonts w:ascii="Times New Roman" w:hAnsi="Times New Roman" w:cs="Times New Roman"/>
          <w:sz w:val="24"/>
          <w:szCs w:val="24"/>
        </w:rPr>
        <w:t xml:space="preserve">he </w:t>
      </w:r>
      <w:r w:rsidR="008246BF">
        <w:rPr>
          <w:rFonts w:ascii="Times New Roman" w:hAnsi="Times New Roman" w:cs="Times New Roman"/>
          <w:sz w:val="24"/>
          <w:szCs w:val="24"/>
        </w:rPr>
        <w:t>Planning and Design</w:t>
      </w:r>
      <w:r>
        <w:rPr>
          <w:rFonts w:ascii="Times New Roman" w:hAnsi="Times New Roman" w:cs="Times New Roman"/>
          <w:sz w:val="24"/>
          <w:szCs w:val="24"/>
        </w:rPr>
        <w:t xml:space="preserve"> Division, </w:t>
      </w:r>
      <w:r w:rsidRPr="00321B4C">
        <w:rPr>
          <w:rFonts w:ascii="Times New Roman" w:hAnsi="Times New Roman" w:cs="Times New Roman"/>
          <w:sz w:val="24"/>
          <w:szCs w:val="24"/>
        </w:rPr>
        <w:t>the best alignment or structural configuration based on the appropriate and agreed selection method (multi-criteria analysis) for approval, using geographic information system (GIS) maps (referenced to WGS 84).</w:t>
      </w:r>
    </w:p>
    <w:p w14:paraId="271A6638" w14:textId="77777777" w:rsidR="00A22255" w:rsidRPr="00A22255" w:rsidRDefault="00A22255" w:rsidP="00A22255">
      <w:pPr>
        <w:spacing w:after="0" w:line="240" w:lineRule="auto"/>
        <w:ind w:hanging="567"/>
        <w:jc w:val="both"/>
        <w:rPr>
          <w:rFonts w:ascii="Times New Roman" w:hAnsi="Times New Roman" w:cs="Times New Roman"/>
          <w:sz w:val="24"/>
          <w:szCs w:val="24"/>
        </w:rPr>
      </w:pPr>
    </w:p>
    <w:p w14:paraId="5B9691AA" w14:textId="0204B63E" w:rsidR="0095675E" w:rsidRPr="00735AD4" w:rsidRDefault="00BE2E1C"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735AD4">
        <w:rPr>
          <w:rFonts w:ascii="Times New Roman" w:hAnsi="Times New Roman" w:cs="Times New Roman"/>
          <w:b/>
          <w:i/>
          <w:sz w:val="24"/>
          <w:szCs w:val="24"/>
        </w:rPr>
        <w:t>Topographical Survey</w:t>
      </w:r>
    </w:p>
    <w:p w14:paraId="3A5F1221" w14:textId="77777777" w:rsidR="0095675E" w:rsidRPr="00321B4C" w:rsidRDefault="0095675E" w:rsidP="00321B4C">
      <w:pPr>
        <w:pStyle w:val="ListParagraph"/>
        <w:spacing w:after="0" w:line="240" w:lineRule="auto"/>
        <w:ind w:left="1134"/>
        <w:jc w:val="both"/>
        <w:rPr>
          <w:rFonts w:ascii="Times New Roman" w:hAnsi="Times New Roman" w:cs="Times New Roman"/>
          <w:sz w:val="24"/>
          <w:szCs w:val="24"/>
        </w:rPr>
      </w:pPr>
    </w:p>
    <w:p w14:paraId="6C4760FD" w14:textId="77777777" w:rsidR="007B56F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Undertake preliminary topographical survey along the selected alignment. The Consultant shall set out and establish reference points at appropriate locations as key control points of the survey. These points shall be used as benchmarks for identification and use during the subsequent engineering surveys. The levelling shall be tied to the existing government benchmarks in the area. (“Geo-tagging”);</w:t>
      </w:r>
    </w:p>
    <w:p w14:paraId="0960C46C" w14:textId="77777777" w:rsidR="005C30D2" w:rsidRPr="00321B4C" w:rsidRDefault="005C30D2" w:rsidP="00321B4C">
      <w:pPr>
        <w:pStyle w:val="ListParagraph"/>
        <w:spacing w:after="0" w:line="240" w:lineRule="auto"/>
        <w:ind w:left="1985"/>
        <w:jc w:val="both"/>
        <w:rPr>
          <w:rFonts w:ascii="Times New Roman" w:hAnsi="Times New Roman" w:cs="Times New Roman"/>
          <w:sz w:val="24"/>
          <w:szCs w:val="24"/>
        </w:rPr>
      </w:pPr>
    </w:p>
    <w:p w14:paraId="605C161C" w14:textId="77777777" w:rsidR="00AA5008"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profiling with cross-sections taken at fifty (50) meters interval, unless local conditions require cro</w:t>
      </w:r>
      <w:r w:rsidR="007B56F4" w:rsidRPr="00BC3BF0">
        <w:rPr>
          <w:rFonts w:ascii="Times New Roman" w:hAnsi="Times New Roman" w:cs="Times New Roman"/>
          <w:sz w:val="24"/>
          <w:szCs w:val="24"/>
        </w:rPr>
        <w:t xml:space="preserve">ss-section at closer intervals </w:t>
      </w:r>
      <w:r w:rsidRPr="00BC3BF0">
        <w:rPr>
          <w:rFonts w:ascii="Times New Roman" w:hAnsi="Times New Roman" w:cs="Times New Roman"/>
          <w:sz w:val="24"/>
          <w:szCs w:val="24"/>
        </w:rPr>
        <w:t xml:space="preserve">so as to </w:t>
      </w:r>
      <w:r w:rsidRPr="00BC3BF0">
        <w:rPr>
          <w:rFonts w:ascii="Times New Roman" w:hAnsi="Times New Roman" w:cs="Times New Roman"/>
          <w:sz w:val="24"/>
          <w:szCs w:val="24"/>
        </w:rPr>
        <w:lastRenderedPageBreak/>
        <w:t>provide the necessary details for earthwork, quantity calculations with an accuracy of twenty percent (20%) of the final quantities. Profiles and cross-sections shall be determined plus one hundred (100) meters beyond construction limits;</w:t>
      </w:r>
    </w:p>
    <w:p w14:paraId="47C916D3"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087D70A7" w14:textId="77777777" w:rsidR="00471A1E"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Prepare topographic maps with contours at 50-meter interval and coordinates and vicinity plan. All survey plans shall be prepared on reproducible materials of high quality;</w:t>
      </w:r>
    </w:p>
    <w:p w14:paraId="4F575B88"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55F5854"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 xml:space="preserve">River/creek profile and river/creek cross sections shall be surveyed for 500 meters each upstream and </w:t>
      </w:r>
      <w:r w:rsidR="00471A1E" w:rsidRPr="00BC3BF0">
        <w:rPr>
          <w:rFonts w:ascii="Times New Roman" w:hAnsi="Times New Roman" w:cs="Times New Roman"/>
          <w:sz w:val="24"/>
          <w:szCs w:val="24"/>
        </w:rPr>
        <w:t>downstream sides from the center</w:t>
      </w:r>
      <w:r w:rsidRPr="00BC3BF0">
        <w:rPr>
          <w:rFonts w:ascii="Times New Roman" w:hAnsi="Times New Roman" w:cs="Times New Roman"/>
          <w:sz w:val="24"/>
          <w:szCs w:val="24"/>
        </w:rPr>
        <w:t>line of the bridge. Cross-sections shall be measured at 50-meter interval;</w:t>
      </w:r>
    </w:p>
    <w:p w14:paraId="15CC8C40"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32D1EC8"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preliminary inventory for potential road slope disasters in the road section under study. The road slope disasters in the road shall be determined and classified as soil collapse, rock slope collapse, landslide, road slip, debris flow, river erosion and coastal erosion;</w:t>
      </w:r>
      <w:r w:rsidR="00525F09" w:rsidRPr="00BC3BF0">
        <w:rPr>
          <w:rFonts w:ascii="Times New Roman" w:hAnsi="Times New Roman" w:cs="Times New Roman"/>
          <w:sz w:val="24"/>
          <w:szCs w:val="24"/>
        </w:rPr>
        <w:t xml:space="preserve"> and</w:t>
      </w:r>
    </w:p>
    <w:p w14:paraId="5502CCF3" w14:textId="77777777" w:rsidR="005C30D2" w:rsidRPr="00321B4C" w:rsidRDefault="005C30D2" w:rsidP="00321B4C">
      <w:pPr>
        <w:pStyle w:val="ListParagraph"/>
        <w:spacing w:after="0" w:line="240" w:lineRule="auto"/>
        <w:jc w:val="both"/>
        <w:rPr>
          <w:rFonts w:ascii="Times New Roman" w:hAnsi="Times New Roman" w:cs="Times New Roman"/>
          <w:sz w:val="24"/>
          <w:szCs w:val="24"/>
        </w:rPr>
      </w:pPr>
    </w:p>
    <w:p w14:paraId="677D6E80" w14:textId="77777777" w:rsidR="007E2FE7" w:rsidRPr="00321B4C" w:rsidRDefault="00DB290F"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Use of</w:t>
      </w:r>
      <w:r w:rsidR="00BE2E1C" w:rsidRPr="00321B4C">
        <w:rPr>
          <w:rFonts w:ascii="Times New Roman" w:hAnsi="Times New Roman" w:cs="Times New Roman"/>
          <w:sz w:val="24"/>
          <w:szCs w:val="24"/>
        </w:rPr>
        <w:t xml:space="preserve"> any advanced technology/methodology relat</w:t>
      </w:r>
      <w:r w:rsidR="00E13E1F" w:rsidRPr="00321B4C">
        <w:rPr>
          <w:rFonts w:ascii="Times New Roman" w:hAnsi="Times New Roman" w:cs="Times New Roman"/>
          <w:sz w:val="24"/>
          <w:szCs w:val="24"/>
        </w:rPr>
        <w:t xml:space="preserve">ed to the activity (i.e. </w:t>
      </w:r>
      <w:proofErr w:type="spellStart"/>
      <w:r w:rsidR="00E13E1F" w:rsidRPr="00321B4C">
        <w:rPr>
          <w:rFonts w:ascii="Times New Roman" w:hAnsi="Times New Roman" w:cs="Times New Roman"/>
          <w:sz w:val="24"/>
          <w:szCs w:val="24"/>
        </w:rPr>
        <w:t>LiDar</w:t>
      </w:r>
      <w:proofErr w:type="spellEnd"/>
      <w:r w:rsidR="00E13E1F" w:rsidRPr="00321B4C">
        <w:rPr>
          <w:rFonts w:ascii="Times New Roman" w:hAnsi="Times New Roman" w:cs="Times New Roman"/>
          <w:sz w:val="24"/>
          <w:szCs w:val="24"/>
        </w:rPr>
        <w:t>)</w:t>
      </w:r>
      <w:r w:rsidR="00735AD4">
        <w:rPr>
          <w:rFonts w:ascii="Times New Roman" w:hAnsi="Times New Roman" w:cs="Times New Roman"/>
          <w:sz w:val="24"/>
          <w:szCs w:val="24"/>
        </w:rPr>
        <w:t xml:space="preserve"> is allowed, provided that implementation of the survey and data processing will be </w:t>
      </w:r>
      <w:r w:rsidR="00735AD4" w:rsidRPr="00321B4C">
        <w:rPr>
          <w:rFonts w:ascii="Times New Roman" w:hAnsi="Times New Roman" w:cs="Times New Roman"/>
          <w:sz w:val="24"/>
          <w:szCs w:val="24"/>
        </w:rPr>
        <w:t>f</w:t>
      </w:r>
      <w:r w:rsidR="00735AD4">
        <w:rPr>
          <w:rFonts w:ascii="Times New Roman" w:hAnsi="Times New Roman" w:cs="Times New Roman"/>
          <w:sz w:val="24"/>
          <w:szCs w:val="24"/>
        </w:rPr>
        <w:t>aster, safer and more efficient</w:t>
      </w:r>
      <w:r w:rsidR="00735AD4" w:rsidRPr="00321B4C">
        <w:rPr>
          <w:rFonts w:ascii="Times New Roman" w:hAnsi="Times New Roman" w:cs="Times New Roman"/>
          <w:sz w:val="24"/>
          <w:szCs w:val="24"/>
        </w:rPr>
        <w:t>.</w:t>
      </w:r>
      <w:r w:rsidR="00735AD4">
        <w:rPr>
          <w:rFonts w:ascii="Times New Roman" w:hAnsi="Times New Roman" w:cs="Times New Roman"/>
          <w:sz w:val="24"/>
          <w:szCs w:val="24"/>
        </w:rPr>
        <w:t xml:space="preserve"> </w:t>
      </w:r>
      <w:r w:rsidR="00E13E1F" w:rsidRPr="00321B4C">
        <w:rPr>
          <w:rFonts w:ascii="Times New Roman" w:hAnsi="Times New Roman" w:cs="Times New Roman"/>
          <w:sz w:val="24"/>
          <w:szCs w:val="24"/>
        </w:rPr>
        <w:t xml:space="preserve">The Consultant shall </w:t>
      </w:r>
      <w:r w:rsidR="00A069CB" w:rsidRPr="00321B4C">
        <w:rPr>
          <w:rFonts w:ascii="Times New Roman" w:hAnsi="Times New Roman" w:cs="Times New Roman"/>
          <w:sz w:val="24"/>
          <w:szCs w:val="24"/>
        </w:rPr>
        <w:t xml:space="preserve">prepare the necessary data inputs and comprehensively provide all the information required in processing the data to clearly illustrate the output </w:t>
      </w:r>
      <w:r w:rsidR="00735AD4">
        <w:rPr>
          <w:rFonts w:ascii="Times New Roman" w:hAnsi="Times New Roman" w:cs="Times New Roman"/>
          <w:sz w:val="24"/>
          <w:szCs w:val="24"/>
        </w:rPr>
        <w:t>needed to evaluate the project.</w:t>
      </w:r>
    </w:p>
    <w:p w14:paraId="67979A54"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3E0883B3"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67B1352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145206AC" w14:textId="77777777" w:rsidR="000D529A" w:rsidRPr="000D529A" w:rsidRDefault="000D529A" w:rsidP="000D529A">
      <w:pPr>
        <w:spacing w:after="0" w:line="240" w:lineRule="auto"/>
        <w:rPr>
          <w:rFonts w:ascii="Times New Roman" w:hAnsi="Times New Roman" w:cs="Times New Roman"/>
          <w:sz w:val="24"/>
          <w:szCs w:val="24"/>
        </w:rPr>
      </w:pPr>
    </w:p>
    <w:p w14:paraId="29D6A99C" w14:textId="30AF59A5" w:rsidR="00484EA6" w:rsidRPr="00BC3BF0" w:rsidRDefault="00BE2E1C" w:rsidP="000D529A">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 xml:space="preserve">Final results will be presented to the Planning and Design Division of the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w:t>
      </w:r>
    </w:p>
    <w:p w14:paraId="2B359732" w14:textId="77777777" w:rsidR="00457E1D" w:rsidRPr="00DD7FAB" w:rsidRDefault="00457E1D" w:rsidP="00321B4C">
      <w:pPr>
        <w:pStyle w:val="ListParagraph"/>
        <w:spacing w:after="0" w:line="240" w:lineRule="auto"/>
        <w:ind w:left="1276"/>
        <w:jc w:val="both"/>
        <w:rPr>
          <w:rFonts w:ascii="Times New Roman" w:hAnsi="Times New Roman" w:cs="Times New Roman"/>
          <w:color w:val="FF0000"/>
          <w:sz w:val="24"/>
          <w:szCs w:val="24"/>
        </w:rPr>
      </w:pPr>
    </w:p>
    <w:p w14:paraId="41F6249E" w14:textId="2E521406" w:rsidR="00484EA6"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Duri</w:t>
      </w:r>
      <w:r w:rsidR="007A5008" w:rsidRPr="00BC3BF0">
        <w:rPr>
          <w:rFonts w:ascii="Times New Roman" w:hAnsi="Times New Roman" w:cs="Times New Roman"/>
          <w:sz w:val="24"/>
          <w:szCs w:val="24"/>
        </w:rPr>
        <w:t xml:space="preserve">ng the contract period, </w:t>
      </w:r>
      <w:r w:rsidRPr="00BC3BF0">
        <w:rPr>
          <w:rFonts w:ascii="Times New Roman" w:hAnsi="Times New Roman" w:cs="Times New Roman"/>
          <w:sz w:val="24"/>
          <w:szCs w:val="24"/>
        </w:rPr>
        <w:t xml:space="preserve">coordination meetings with the </w:t>
      </w:r>
      <w:r w:rsidR="00BC3BF0" w:rsidRPr="00BC3BF0">
        <w:rPr>
          <w:rFonts w:ascii="Times New Roman" w:hAnsi="Times New Roman" w:cs="Times New Roman"/>
          <w:sz w:val="24"/>
          <w:szCs w:val="24"/>
        </w:rPr>
        <w:t>Zamboanga del Norte 3</w:t>
      </w:r>
      <w:r w:rsidR="00BC3BF0" w:rsidRPr="00BC3BF0">
        <w:rPr>
          <w:rFonts w:ascii="Times New Roman" w:hAnsi="Times New Roman" w:cs="Times New Roman"/>
          <w:sz w:val="24"/>
          <w:szCs w:val="24"/>
          <w:vertAlign w:val="superscript"/>
        </w:rPr>
        <w:t>rd</w:t>
      </w:r>
      <w:r w:rsidR="00BC3BF0" w:rsidRPr="00BC3BF0">
        <w:rPr>
          <w:rFonts w:ascii="Times New Roman" w:hAnsi="Times New Roman" w:cs="Times New Roman"/>
          <w:sz w:val="24"/>
          <w:szCs w:val="24"/>
        </w:rPr>
        <w:t xml:space="preserve"> </w:t>
      </w:r>
      <w:r w:rsidRPr="00BC3BF0">
        <w:rPr>
          <w:rFonts w:ascii="Times New Roman" w:hAnsi="Times New Roman" w:cs="Times New Roman"/>
          <w:sz w:val="24"/>
          <w:szCs w:val="24"/>
        </w:rPr>
        <w:t xml:space="preserve">District Engineering Office and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 xml:space="preserve"> </w:t>
      </w:r>
      <w:r w:rsidR="009D7166" w:rsidRPr="00BC3BF0">
        <w:rPr>
          <w:rFonts w:ascii="Times New Roman" w:hAnsi="Times New Roman" w:cs="Times New Roman"/>
          <w:sz w:val="24"/>
          <w:szCs w:val="24"/>
        </w:rPr>
        <w:t xml:space="preserve">must be conducted </w:t>
      </w:r>
      <w:r w:rsidRPr="00BC3BF0">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p>
    <w:p w14:paraId="146BDBB1" w14:textId="77777777" w:rsidR="00457E1D" w:rsidRPr="00BC3BF0" w:rsidRDefault="00457E1D" w:rsidP="00BC3BF0">
      <w:pPr>
        <w:spacing w:after="0" w:line="240" w:lineRule="auto"/>
        <w:jc w:val="both"/>
        <w:rPr>
          <w:rFonts w:ascii="Times New Roman" w:hAnsi="Times New Roman" w:cs="Times New Roman"/>
          <w:color w:val="FF0000"/>
          <w:sz w:val="24"/>
          <w:szCs w:val="24"/>
        </w:rPr>
      </w:pPr>
    </w:p>
    <w:p w14:paraId="08D7D2AC" w14:textId="77777777" w:rsidR="00BE2E1C"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Further, aside from the specified scope of works mentioned above, the Consult</w:t>
      </w:r>
      <w:r w:rsidR="009D7166" w:rsidRPr="00BC3BF0">
        <w:rPr>
          <w:rFonts w:ascii="Times New Roman" w:hAnsi="Times New Roman" w:cs="Times New Roman"/>
          <w:sz w:val="24"/>
          <w:szCs w:val="24"/>
        </w:rPr>
        <w:t xml:space="preserve">ant </w:t>
      </w:r>
      <w:r w:rsidRPr="00BC3BF0">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BC3BF0">
        <w:rPr>
          <w:rFonts w:ascii="Times New Roman" w:hAnsi="Times New Roman" w:cs="Times New Roman"/>
          <w:sz w:val="24"/>
          <w:szCs w:val="24"/>
        </w:rPr>
        <w:t>ant s</w:t>
      </w:r>
      <w:r w:rsidRPr="00BC3BF0">
        <w:rPr>
          <w:rFonts w:ascii="Times New Roman" w:hAnsi="Times New Roman" w:cs="Times New Roman"/>
          <w:sz w:val="24"/>
          <w:szCs w:val="24"/>
        </w:rPr>
        <w:t>hall be established within the first two (2) months of the study, subject to the approval of the Government.</w:t>
      </w:r>
    </w:p>
    <w:p w14:paraId="5AB9BAE4" w14:textId="77777777" w:rsidR="00DD7FAB" w:rsidRDefault="00DD7FAB" w:rsidP="00DD7FAB">
      <w:pPr>
        <w:spacing w:after="0" w:line="240" w:lineRule="auto"/>
        <w:jc w:val="both"/>
        <w:rPr>
          <w:rFonts w:ascii="Times New Roman" w:hAnsi="Times New Roman" w:cs="Times New Roman"/>
          <w:color w:val="FF0000"/>
          <w:sz w:val="24"/>
          <w:szCs w:val="24"/>
        </w:rPr>
      </w:pPr>
    </w:p>
    <w:p w14:paraId="2243B5B1" w14:textId="77777777" w:rsidR="008C0C06" w:rsidRPr="00DD7FAB" w:rsidRDefault="008C0C06" w:rsidP="00DD7FAB">
      <w:pPr>
        <w:spacing w:after="0" w:line="240" w:lineRule="auto"/>
        <w:jc w:val="both"/>
        <w:rPr>
          <w:rFonts w:ascii="Times New Roman" w:hAnsi="Times New Roman" w:cs="Times New Roman"/>
          <w:color w:val="FF0000"/>
          <w:sz w:val="24"/>
          <w:szCs w:val="24"/>
        </w:rPr>
      </w:pPr>
    </w:p>
    <w:p w14:paraId="1A9DFA41"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lastRenderedPageBreak/>
        <w:t>EXPECTED DELIVERABLES OF THE CONSULTING SERVICE</w:t>
      </w:r>
    </w:p>
    <w:p w14:paraId="399656DF" w14:textId="77777777" w:rsidR="008C0C06" w:rsidRPr="008C0C06" w:rsidRDefault="008C0C06" w:rsidP="008C0C06">
      <w:pPr>
        <w:spacing w:after="0" w:line="240" w:lineRule="auto"/>
      </w:pPr>
    </w:p>
    <w:p w14:paraId="2434EBFF" w14:textId="77777777" w:rsidR="00633519" w:rsidRDefault="00633519" w:rsidP="00633519">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1D4E59F9" w14:textId="77777777" w:rsidR="00633519" w:rsidRPr="00E0159E" w:rsidRDefault="00633519" w:rsidP="00633519">
      <w:pPr>
        <w:pStyle w:val="ListParagraph"/>
        <w:ind w:left="1276"/>
        <w:rPr>
          <w:rFonts w:ascii="Times New Roman" w:hAnsi="Times New Roman" w:cs="Times New Roman"/>
          <w:sz w:val="24"/>
          <w:szCs w:val="24"/>
        </w:rPr>
      </w:pPr>
    </w:p>
    <w:p w14:paraId="61DE721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Inception Report</w:t>
      </w:r>
      <w:r w:rsidRPr="00E0159E">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A total of three (3) copies of the report shall be submitted to the implementing office in two (2) weeks after the commencement of the consulting service. </w:t>
      </w:r>
    </w:p>
    <w:p w14:paraId="2DCC6F0B" w14:textId="77777777" w:rsidR="00633519" w:rsidRPr="00E0159E" w:rsidRDefault="00633519" w:rsidP="00633519">
      <w:pPr>
        <w:spacing w:after="0" w:line="240" w:lineRule="auto"/>
        <w:jc w:val="both"/>
        <w:rPr>
          <w:rFonts w:ascii="Times New Roman" w:hAnsi="Times New Roman" w:cs="Times New Roman"/>
          <w:sz w:val="24"/>
          <w:szCs w:val="24"/>
        </w:rPr>
      </w:pPr>
    </w:p>
    <w:p w14:paraId="16CCCEC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Progress Report</w:t>
      </w:r>
      <w:r w:rsidRPr="00E0159E">
        <w:rPr>
          <w:rFonts w:ascii="Times New Roman" w:hAnsi="Times New Roman" w:cs="Times New Roman"/>
          <w:sz w:val="24"/>
          <w:szCs w:val="24"/>
        </w:rPr>
        <w:t>. This report shall include status report, physical and financial as well as developments, issues, findings as of the report period. A total of three (3) copies of the report and electronic file (editable and in PDF) shall be submitted to the implementing office starting on the second month from the commencement of the consulting service and every two (2) months thereafter.</w:t>
      </w:r>
    </w:p>
    <w:p w14:paraId="4A25F466"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2D1DBECE"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DRAFT FINAL REPORT</w:t>
      </w:r>
      <w:r w:rsidRPr="00E0159E">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A total of five (5) copies of the report shall be submitted to the implementing office at least two (2) weeks prior to contract expiration. The reports shall be submitted in soft-bound copy with title of the report written at the spine together with traceable e-copies of all analyses and simulations made.  The implementing Office shall issue to the Consultant a Suspension Order as a time consideration for the Implementing Office and related reviewing Offices to have ample time to transmit, circulate, review and consolidate all comments to the said reports. Once the reports are sent back to the Implementing Office, the Implementing Office shall issue a Resumption Order upon return of the report for correction and revision.</w:t>
      </w:r>
    </w:p>
    <w:p w14:paraId="692D9ED4"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16331B7C"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54CE87AF" w14:textId="77777777" w:rsidR="00E62363" w:rsidRDefault="00E62363" w:rsidP="00633519">
      <w:pPr>
        <w:pStyle w:val="ListParagraph"/>
        <w:spacing w:after="0" w:line="240" w:lineRule="auto"/>
        <w:ind w:left="1276"/>
        <w:jc w:val="both"/>
        <w:rPr>
          <w:rFonts w:ascii="Times New Roman" w:hAnsi="Times New Roman" w:cs="Times New Roman"/>
          <w:sz w:val="24"/>
          <w:szCs w:val="24"/>
        </w:rPr>
      </w:pPr>
    </w:p>
    <w:p w14:paraId="578F78E2" w14:textId="506F3198" w:rsidR="00A2364C" w:rsidRPr="00BC3BF0"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The major deliverables of the Study will be:</w:t>
      </w:r>
    </w:p>
    <w:p w14:paraId="361D6812" w14:textId="77777777" w:rsidR="00050E18" w:rsidRPr="00076978" w:rsidRDefault="00050E18" w:rsidP="00076978">
      <w:pPr>
        <w:spacing w:after="0" w:line="240" w:lineRule="auto"/>
        <w:jc w:val="both"/>
        <w:rPr>
          <w:rFonts w:ascii="Times New Roman" w:hAnsi="Times New Roman" w:cs="Times New Roman"/>
          <w:color w:val="FF0000"/>
          <w:sz w:val="24"/>
          <w:szCs w:val="24"/>
        </w:rPr>
      </w:pPr>
    </w:p>
    <w:p w14:paraId="212E3895"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 xml:space="preserve">Overall Summary </w:t>
      </w:r>
      <w:r w:rsidR="00050E18" w:rsidRPr="00633519">
        <w:rPr>
          <w:rFonts w:ascii="Times New Roman" w:hAnsi="Times New Roman" w:cs="Times New Roman"/>
          <w:sz w:val="24"/>
          <w:szCs w:val="24"/>
        </w:rPr>
        <w:t xml:space="preserve">of </w:t>
      </w:r>
      <w:r w:rsidRPr="00633519">
        <w:rPr>
          <w:rFonts w:ascii="Times New Roman" w:hAnsi="Times New Roman" w:cs="Times New Roman"/>
          <w:sz w:val="24"/>
          <w:szCs w:val="24"/>
        </w:rPr>
        <w:t>Accomplishment Report</w:t>
      </w:r>
    </w:p>
    <w:p w14:paraId="7E5B6E4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lastRenderedPageBreak/>
        <w:t>Plan and Profile with the Final alignment incorporated in the Topographic/Hydrogr</w:t>
      </w:r>
      <w:r w:rsidR="00F97B71" w:rsidRPr="00633519">
        <w:rPr>
          <w:rFonts w:ascii="Times New Roman" w:hAnsi="Times New Roman" w:cs="Times New Roman"/>
          <w:sz w:val="24"/>
          <w:szCs w:val="24"/>
        </w:rPr>
        <w:t>aphic Plans</w:t>
      </w:r>
    </w:p>
    <w:p w14:paraId="508F6DE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Other data/documents to be submitted shall include but not limit</w:t>
      </w:r>
      <w:r w:rsidR="004B5232" w:rsidRPr="00633519">
        <w:rPr>
          <w:rFonts w:ascii="Times New Roman" w:hAnsi="Times New Roman" w:cs="Times New Roman"/>
          <w:sz w:val="24"/>
          <w:szCs w:val="24"/>
        </w:rPr>
        <w:t>ed to:</w:t>
      </w:r>
    </w:p>
    <w:p w14:paraId="2977A66F" w14:textId="7777777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Geo-tagged Photographs</w:t>
      </w:r>
    </w:p>
    <w:p w14:paraId="6ACC9293" w14:textId="308FEC2C" w:rsidR="00CD206F" w:rsidRPr="00633519" w:rsidRDefault="00CD206F" w:rsidP="00321B4C">
      <w:pPr>
        <w:pStyle w:val="ListParagraph"/>
        <w:numPr>
          <w:ilvl w:val="3"/>
          <w:numId w:val="23"/>
        </w:num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Raw and Processed Survey Data</w:t>
      </w:r>
    </w:p>
    <w:p w14:paraId="12828FD1" w14:textId="77777777" w:rsidR="005E2AB6" w:rsidRPr="00633519"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Map of the alignment (includi</w:t>
      </w:r>
      <w:r w:rsidR="00050E18" w:rsidRPr="00633519">
        <w:rPr>
          <w:rFonts w:ascii="Times New Roman" w:hAnsi="Times New Roman" w:cs="Times New Roman"/>
          <w:sz w:val="24"/>
          <w:szCs w:val="24"/>
        </w:rPr>
        <w:t>ng shape file format), plot in/</w:t>
      </w:r>
      <w:r w:rsidRPr="00633519">
        <w:rPr>
          <w:rFonts w:ascii="Times New Roman" w:hAnsi="Times New Roman" w:cs="Times New Roman"/>
          <w:sz w:val="24"/>
          <w:szCs w:val="24"/>
        </w:rPr>
        <w:t>convert to WGS 84</w:t>
      </w:r>
    </w:p>
    <w:p w14:paraId="35D40238" w14:textId="77777777" w:rsidR="0047760B" w:rsidRPr="00050E18" w:rsidRDefault="0047760B" w:rsidP="00321B4C">
      <w:pPr>
        <w:spacing w:after="0" w:line="240" w:lineRule="auto"/>
        <w:jc w:val="both"/>
        <w:rPr>
          <w:rFonts w:ascii="Times New Roman" w:hAnsi="Times New Roman" w:cs="Times New Roman"/>
          <w:color w:val="FF0000"/>
          <w:sz w:val="24"/>
          <w:szCs w:val="24"/>
        </w:rPr>
      </w:pPr>
    </w:p>
    <w:p w14:paraId="2165E826" w14:textId="77777777" w:rsidR="00FA2739"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5D87D06C" w14:textId="77777777" w:rsidR="00050E18" w:rsidRPr="00A55160" w:rsidRDefault="00050E18" w:rsidP="00321B4C">
      <w:pPr>
        <w:spacing w:after="0" w:line="240" w:lineRule="auto"/>
        <w:jc w:val="both"/>
        <w:rPr>
          <w:rFonts w:ascii="Times New Roman" w:hAnsi="Times New Roman" w:cs="Times New Roman"/>
          <w:sz w:val="24"/>
          <w:szCs w:val="24"/>
        </w:rPr>
      </w:pPr>
    </w:p>
    <w:p w14:paraId="3E53982D" w14:textId="77777777" w:rsidR="00BE2E1C"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A55160">
        <w:rPr>
          <w:rFonts w:ascii="Times New Roman" w:hAnsi="Times New Roman" w:cs="Times New Roman"/>
          <w:sz w:val="24"/>
          <w:szCs w:val="24"/>
        </w:rPr>
        <w:t xml:space="preserve">aximum of two weeks, therefore, </w:t>
      </w:r>
      <w:r w:rsidRPr="00A55160">
        <w:rPr>
          <w:rFonts w:ascii="Times New Roman" w:hAnsi="Times New Roman" w:cs="Times New Roman"/>
          <w:sz w:val="24"/>
          <w:szCs w:val="24"/>
        </w:rPr>
        <w:t>Final Reports are expected to be delivered not later than the contract expiration.</w:t>
      </w:r>
    </w:p>
    <w:p w14:paraId="2801C121" w14:textId="77777777" w:rsidR="0047760B" w:rsidRDefault="0047760B" w:rsidP="00321B4C">
      <w:pPr>
        <w:spacing w:after="0" w:line="240" w:lineRule="auto"/>
        <w:jc w:val="both"/>
        <w:rPr>
          <w:rFonts w:ascii="Times New Roman" w:hAnsi="Times New Roman" w:cs="Times New Roman"/>
          <w:sz w:val="24"/>
          <w:szCs w:val="24"/>
        </w:rPr>
      </w:pPr>
    </w:p>
    <w:p w14:paraId="47168A7F" w14:textId="77777777" w:rsidR="00BE6598" w:rsidRPr="0074576C" w:rsidRDefault="00BE6598" w:rsidP="00BE6598">
      <w:pPr>
        <w:pStyle w:val="ListParagraph"/>
        <w:numPr>
          <w:ilvl w:val="1"/>
          <w:numId w:val="23"/>
        </w:numPr>
        <w:spacing w:after="0" w:line="240" w:lineRule="auto"/>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Pr>
          <w:rFonts w:ascii="Times New Roman" w:hAnsi="Times New Roman" w:cs="Times New Roman"/>
          <w:sz w:val="24"/>
          <w:szCs w:val="24"/>
        </w:rPr>
        <w:t>2</w:t>
      </w:r>
      <w:r w:rsidRPr="0074576C">
        <w:rPr>
          <w:rFonts w:ascii="Times New Roman" w:hAnsi="Times New Roman" w:cs="Times New Roman"/>
          <w:sz w:val="24"/>
          <w:szCs w:val="24"/>
        </w:rPr>
        <w:t>.</w:t>
      </w:r>
    </w:p>
    <w:p w14:paraId="46CC0028" w14:textId="77777777" w:rsidR="00BE6598" w:rsidRDefault="00BE6598" w:rsidP="00BE6598">
      <w:pPr>
        <w:spacing w:after="0" w:line="240" w:lineRule="auto"/>
        <w:jc w:val="both"/>
        <w:rPr>
          <w:rFonts w:ascii="Times New Roman" w:hAnsi="Times New Roman" w:cs="Times New Roman"/>
          <w:sz w:val="24"/>
          <w:szCs w:val="24"/>
        </w:rPr>
      </w:pPr>
    </w:p>
    <w:tbl>
      <w:tblPr>
        <w:tblStyle w:val="TableGrid"/>
        <w:tblW w:w="0" w:type="auto"/>
        <w:tblInd w:w="1271" w:type="dxa"/>
        <w:tblLook w:val="04A0" w:firstRow="1" w:lastRow="0" w:firstColumn="1" w:lastColumn="0" w:noHBand="0" w:noVBand="1"/>
      </w:tblPr>
      <w:tblGrid>
        <w:gridCol w:w="4961"/>
        <w:gridCol w:w="2784"/>
      </w:tblGrid>
      <w:tr w:rsidR="00BE6598" w:rsidRPr="005A1936" w14:paraId="721EA524" w14:textId="77777777" w:rsidTr="00BE6598">
        <w:tc>
          <w:tcPr>
            <w:tcW w:w="4961" w:type="dxa"/>
          </w:tcPr>
          <w:p w14:paraId="1B2EC617" w14:textId="77777777" w:rsidR="00BE6598" w:rsidRPr="005A1936" w:rsidRDefault="00BE6598" w:rsidP="0075283E">
            <w:pPr>
              <w:jc w:val="center"/>
              <w:rPr>
                <w:b/>
                <w:bCs/>
                <w:sz w:val="24"/>
                <w:szCs w:val="24"/>
              </w:rPr>
            </w:pPr>
            <w:r w:rsidRPr="005A1936">
              <w:rPr>
                <w:b/>
                <w:bCs/>
                <w:sz w:val="24"/>
                <w:szCs w:val="24"/>
              </w:rPr>
              <w:t>DELIVERABLE</w:t>
            </w:r>
          </w:p>
        </w:tc>
        <w:tc>
          <w:tcPr>
            <w:tcW w:w="2784" w:type="dxa"/>
          </w:tcPr>
          <w:p w14:paraId="6C7225BD" w14:textId="77777777" w:rsidR="00BE6598" w:rsidRPr="005A1936" w:rsidRDefault="00BE6598" w:rsidP="0075283E">
            <w:pPr>
              <w:jc w:val="center"/>
              <w:rPr>
                <w:b/>
                <w:bCs/>
                <w:sz w:val="24"/>
                <w:szCs w:val="24"/>
              </w:rPr>
            </w:pPr>
            <w:r w:rsidRPr="005A1936">
              <w:rPr>
                <w:b/>
                <w:bCs/>
                <w:sz w:val="24"/>
                <w:szCs w:val="24"/>
              </w:rPr>
              <w:t>PERCENTAGE FROM TOTAL COST</w:t>
            </w:r>
          </w:p>
        </w:tc>
      </w:tr>
      <w:tr w:rsidR="00BE6598" w14:paraId="0B038D8C" w14:textId="77777777" w:rsidTr="00BE6598">
        <w:tc>
          <w:tcPr>
            <w:tcW w:w="4961" w:type="dxa"/>
          </w:tcPr>
          <w:p w14:paraId="1CB23C0F" w14:textId="77777777" w:rsidR="00BE6598" w:rsidRPr="00872F8F" w:rsidRDefault="00BE6598" w:rsidP="0075283E">
            <w:pPr>
              <w:jc w:val="both"/>
              <w:rPr>
                <w:b/>
                <w:bCs/>
                <w:sz w:val="24"/>
                <w:szCs w:val="24"/>
              </w:rPr>
            </w:pPr>
            <w:r w:rsidRPr="00872F8F">
              <w:rPr>
                <w:b/>
                <w:bCs/>
                <w:sz w:val="24"/>
                <w:szCs w:val="24"/>
              </w:rPr>
              <w:t>Inception Report</w:t>
            </w:r>
          </w:p>
        </w:tc>
        <w:tc>
          <w:tcPr>
            <w:tcW w:w="2784" w:type="dxa"/>
          </w:tcPr>
          <w:p w14:paraId="7CB6C72A"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5D9413C6" w14:textId="77777777" w:rsidTr="00BE6598">
        <w:tc>
          <w:tcPr>
            <w:tcW w:w="4961" w:type="dxa"/>
          </w:tcPr>
          <w:p w14:paraId="2259EDEE" w14:textId="77777777" w:rsidR="00BE6598" w:rsidRPr="00872F8F" w:rsidRDefault="00BE6598" w:rsidP="0075283E">
            <w:pPr>
              <w:jc w:val="both"/>
              <w:rPr>
                <w:b/>
                <w:bCs/>
                <w:sz w:val="24"/>
                <w:szCs w:val="24"/>
              </w:rPr>
            </w:pPr>
            <w:r w:rsidRPr="00872F8F">
              <w:rPr>
                <w:b/>
                <w:bCs/>
                <w:sz w:val="24"/>
                <w:szCs w:val="24"/>
              </w:rPr>
              <w:t>Progress Reports</w:t>
            </w:r>
          </w:p>
        </w:tc>
        <w:tc>
          <w:tcPr>
            <w:tcW w:w="2784" w:type="dxa"/>
          </w:tcPr>
          <w:p w14:paraId="6F099488"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145BB148" w14:textId="77777777" w:rsidTr="00BE6598">
        <w:tc>
          <w:tcPr>
            <w:tcW w:w="4961" w:type="dxa"/>
          </w:tcPr>
          <w:p w14:paraId="14C78233" w14:textId="77777777" w:rsidR="00BE6598" w:rsidRPr="00872F8F" w:rsidRDefault="00BE6598" w:rsidP="0075283E">
            <w:pPr>
              <w:jc w:val="both"/>
              <w:rPr>
                <w:b/>
                <w:bCs/>
                <w:sz w:val="24"/>
                <w:szCs w:val="24"/>
              </w:rPr>
            </w:pPr>
            <w:r w:rsidRPr="00872F8F">
              <w:rPr>
                <w:b/>
                <w:bCs/>
                <w:sz w:val="24"/>
                <w:szCs w:val="24"/>
              </w:rPr>
              <w:t>Draft Final Report</w:t>
            </w:r>
          </w:p>
        </w:tc>
        <w:tc>
          <w:tcPr>
            <w:tcW w:w="2784" w:type="dxa"/>
            <w:vMerge w:val="restart"/>
          </w:tcPr>
          <w:p w14:paraId="44DAAE40" w14:textId="77777777" w:rsidR="00BE6598" w:rsidRPr="00872F8F" w:rsidRDefault="00BE6598" w:rsidP="0075283E">
            <w:pPr>
              <w:jc w:val="center"/>
              <w:rPr>
                <w:b/>
                <w:bCs/>
                <w:sz w:val="24"/>
                <w:szCs w:val="24"/>
              </w:rPr>
            </w:pPr>
            <w:r w:rsidRPr="00872F8F">
              <w:rPr>
                <w:b/>
                <w:bCs/>
                <w:sz w:val="24"/>
                <w:szCs w:val="24"/>
              </w:rPr>
              <w:t>50%</w:t>
            </w:r>
          </w:p>
        </w:tc>
      </w:tr>
      <w:tr w:rsidR="00BE6598" w14:paraId="26821E80" w14:textId="77777777" w:rsidTr="00BE6598">
        <w:tc>
          <w:tcPr>
            <w:tcW w:w="4961" w:type="dxa"/>
          </w:tcPr>
          <w:p w14:paraId="3B3463A9" w14:textId="77777777" w:rsidR="00BE6598" w:rsidRPr="00A24540" w:rsidRDefault="00BE6598" w:rsidP="00BE6598">
            <w:pPr>
              <w:pStyle w:val="ListParagraph"/>
              <w:numPr>
                <w:ilvl w:val="0"/>
                <w:numId w:val="27"/>
              </w:numPr>
              <w:jc w:val="both"/>
              <w:rPr>
                <w:rFonts w:eastAsia="Times New Roman"/>
                <w:sz w:val="24"/>
                <w:szCs w:val="24"/>
              </w:rPr>
            </w:pPr>
            <w:r w:rsidRPr="00A24540">
              <w:rPr>
                <w:rFonts w:eastAsia="Times New Roman"/>
                <w:sz w:val="24"/>
                <w:szCs w:val="24"/>
              </w:rPr>
              <w:t>Topographic</w:t>
            </w:r>
            <w:r>
              <w:rPr>
                <w:rFonts w:eastAsia="Times New Roman"/>
                <w:sz w:val="24"/>
                <w:szCs w:val="24"/>
              </w:rPr>
              <w:t>/Hydrographic</w:t>
            </w:r>
            <w:r w:rsidRPr="00A24540">
              <w:rPr>
                <w:rFonts w:eastAsia="Times New Roman"/>
                <w:sz w:val="24"/>
                <w:szCs w:val="24"/>
              </w:rPr>
              <w:t xml:space="preserve"> Survey Plans</w:t>
            </w:r>
          </w:p>
        </w:tc>
        <w:tc>
          <w:tcPr>
            <w:tcW w:w="2784" w:type="dxa"/>
            <w:vMerge/>
          </w:tcPr>
          <w:p w14:paraId="63E01492" w14:textId="77777777" w:rsidR="00BE6598" w:rsidRDefault="00BE6598" w:rsidP="0075283E">
            <w:pPr>
              <w:jc w:val="center"/>
              <w:rPr>
                <w:sz w:val="24"/>
                <w:szCs w:val="24"/>
              </w:rPr>
            </w:pPr>
          </w:p>
        </w:tc>
      </w:tr>
      <w:tr w:rsidR="00BE6598" w14:paraId="28B57D67" w14:textId="77777777" w:rsidTr="00BE6598">
        <w:tc>
          <w:tcPr>
            <w:tcW w:w="4961" w:type="dxa"/>
          </w:tcPr>
          <w:p w14:paraId="2FC4F11B" w14:textId="77777777" w:rsidR="00BE6598" w:rsidRPr="00872F8F" w:rsidRDefault="00BE6598" w:rsidP="0075283E">
            <w:pPr>
              <w:jc w:val="both"/>
              <w:rPr>
                <w:b/>
                <w:bCs/>
                <w:sz w:val="24"/>
                <w:szCs w:val="24"/>
              </w:rPr>
            </w:pPr>
            <w:r w:rsidRPr="00872F8F">
              <w:rPr>
                <w:b/>
                <w:bCs/>
                <w:sz w:val="24"/>
                <w:szCs w:val="24"/>
              </w:rPr>
              <w:t>Final Report and Executive Summary</w:t>
            </w:r>
          </w:p>
        </w:tc>
        <w:tc>
          <w:tcPr>
            <w:tcW w:w="2784" w:type="dxa"/>
          </w:tcPr>
          <w:p w14:paraId="316271D3" w14:textId="77777777" w:rsidR="00BE6598" w:rsidRPr="00872F8F" w:rsidRDefault="00BE6598" w:rsidP="0075283E">
            <w:pPr>
              <w:jc w:val="center"/>
              <w:rPr>
                <w:b/>
                <w:bCs/>
                <w:sz w:val="24"/>
                <w:szCs w:val="24"/>
              </w:rPr>
            </w:pPr>
            <w:r w:rsidRPr="00872F8F">
              <w:rPr>
                <w:b/>
                <w:bCs/>
                <w:sz w:val="24"/>
                <w:szCs w:val="24"/>
              </w:rPr>
              <w:t>20%</w:t>
            </w:r>
          </w:p>
        </w:tc>
      </w:tr>
      <w:tr w:rsidR="00BE6598" w:rsidRPr="00C44C7D" w14:paraId="7CAB7129" w14:textId="77777777" w:rsidTr="00BE6598">
        <w:tc>
          <w:tcPr>
            <w:tcW w:w="4961" w:type="dxa"/>
          </w:tcPr>
          <w:p w14:paraId="55989269" w14:textId="77777777" w:rsidR="00BE6598" w:rsidRPr="00C44C7D" w:rsidRDefault="00BE6598" w:rsidP="0075283E">
            <w:pPr>
              <w:jc w:val="center"/>
              <w:rPr>
                <w:b/>
                <w:bCs/>
                <w:sz w:val="24"/>
                <w:szCs w:val="24"/>
              </w:rPr>
            </w:pPr>
            <w:r w:rsidRPr="00C44C7D">
              <w:rPr>
                <w:b/>
                <w:bCs/>
                <w:sz w:val="24"/>
                <w:szCs w:val="24"/>
              </w:rPr>
              <w:t>TOTAL</w:t>
            </w:r>
          </w:p>
        </w:tc>
        <w:tc>
          <w:tcPr>
            <w:tcW w:w="2784" w:type="dxa"/>
          </w:tcPr>
          <w:p w14:paraId="5935B69C" w14:textId="77777777" w:rsidR="00BE6598" w:rsidRPr="00C44C7D" w:rsidRDefault="00BE6598" w:rsidP="0075283E">
            <w:pPr>
              <w:jc w:val="center"/>
              <w:rPr>
                <w:b/>
                <w:bCs/>
                <w:sz w:val="24"/>
                <w:szCs w:val="24"/>
              </w:rPr>
            </w:pPr>
            <w:r>
              <w:rPr>
                <w:b/>
                <w:bCs/>
                <w:sz w:val="24"/>
                <w:szCs w:val="24"/>
              </w:rPr>
              <w:t>100%</w:t>
            </w:r>
          </w:p>
        </w:tc>
      </w:tr>
    </w:tbl>
    <w:p w14:paraId="582120B6" w14:textId="77777777" w:rsidR="00BE6598" w:rsidRPr="005A1936" w:rsidRDefault="00BE6598" w:rsidP="00BE6598">
      <w:pPr>
        <w:spacing w:after="0" w:line="240" w:lineRule="auto"/>
        <w:jc w:val="both"/>
        <w:rPr>
          <w:rFonts w:ascii="Times New Roman" w:hAnsi="Times New Roman" w:cs="Times New Roman"/>
          <w:sz w:val="24"/>
          <w:szCs w:val="24"/>
        </w:rPr>
      </w:pPr>
    </w:p>
    <w:p w14:paraId="665ACD1A" w14:textId="77777777" w:rsidR="0047760B" w:rsidRPr="00321B4C" w:rsidRDefault="0047760B" w:rsidP="00076978">
      <w:pPr>
        <w:spacing w:after="0" w:line="240" w:lineRule="auto"/>
        <w:jc w:val="both"/>
        <w:rPr>
          <w:rFonts w:ascii="Times New Roman" w:hAnsi="Times New Roman" w:cs="Times New Roman"/>
          <w:sz w:val="24"/>
          <w:szCs w:val="24"/>
        </w:rPr>
      </w:pPr>
    </w:p>
    <w:p w14:paraId="447B4E8A"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4980D3C8" w14:textId="77777777" w:rsidR="0047760B" w:rsidRPr="0047760B" w:rsidRDefault="0047760B" w:rsidP="00076978">
      <w:pPr>
        <w:spacing w:after="0" w:line="240" w:lineRule="auto"/>
      </w:pPr>
    </w:p>
    <w:p w14:paraId="6E497CB7" w14:textId="1343AD29"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Study shall be completed within a period of </w:t>
      </w:r>
      <w:r w:rsidR="00C47ED9">
        <w:rPr>
          <w:rFonts w:ascii="Times New Roman" w:eastAsiaTheme="minorEastAsia" w:hAnsi="Times New Roman" w:cs="Times New Roman"/>
          <w:sz w:val="24"/>
          <w:szCs w:val="24"/>
        </w:rPr>
        <w:t>two (2)</w:t>
      </w:r>
      <w:r w:rsidRPr="00C47ED9">
        <w:rPr>
          <w:rFonts w:ascii="Times New Roman" w:eastAsiaTheme="minorEastAsia" w:hAnsi="Times New Roman" w:cs="Times New Roman"/>
          <w:sz w:val="24"/>
          <w:szCs w:val="24"/>
        </w:rPr>
        <w:t xml:space="preserve"> months, commencing from the date of receipt of the Notice to Proceed (NTP).</w:t>
      </w:r>
    </w:p>
    <w:p w14:paraId="14426940"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52CC7DF6"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0A092BA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1CDD2F24" w14:textId="77777777" w:rsidR="0047760B" w:rsidRPr="0047760B" w:rsidRDefault="0047760B" w:rsidP="00076978">
      <w:pPr>
        <w:spacing w:after="0" w:line="240" w:lineRule="auto"/>
      </w:pPr>
    </w:p>
    <w:p w14:paraId="6C6640C2" w14:textId="77777777"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Consultants shall be composed of qualified staff with experience in the conduct </w:t>
      </w:r>
      <w:r w:rsidR="00076978" w:rsidRPr="00C47ED9">
        <w:rPr>
          <w:rFonts w:ascii="Times New Roman" w:eastAsiaTheme="minorEastAsia" w:hAnsi="Times New Roman" w:cs="Times New Roman"/>
          <w:sz w:val="24"/>
          <w:szCs w:val="24"/>
        </w:rPr>
        <w:t xml:space="preserve">of </w:t>
      </w:r>
      <w:r w:rsidRPr="00C47ED9">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29CF33A9" w14:textId="77777777" w:rsidR="00076978" w:rsidRPr="00C47ED9" w:rsidRDefault="00076978" w:rsidP="00076978">
      <w:pPr>
        <w:spacing w:after="0" w:line="240" w:lineRule="auto"/>
        <w:jc w:val="both"/>
        <w:rPr>
          <w:rFonts w:ascii="Times New Roman" w:eastAsiaTheme="minorEastAsia" w:hAnsi="Times New Roman" w:cs="Times New Roman"/>
          <w:sz w:val="24"/>
          <w:szCs w:val="24"/>
        </w:rPr>
      </w:pPr>
    </w:p>
    <w:tbl>
      <w:tblPr>
        <w:tblStyle w:val="TableGrid"/>
        <w:tblW w:w="9918" w:type="dxa"/>
        <w:tblLayout w:type="fixed"/>
        <w:tblLook w:val="04A0" w:firstRow="1" w:lastRow="0" w:firstColumn="1" w:lastColumn="0" w:noHBand="0" w:noVBand="1"/>
      </w:tblPr>
      <w:tblGrid>
        <w:gridCol w:w="3198"/>
        <w:gridCol w:w="840"/>
        <w:gridCol w:w="840"/>
        <w:gridCol w:w="840"/>
        <w:gridCol w:w="840"/>
        <w:gridCol w:w="840"/>
        <w:gridCol w:w="840"/>
        <w:gridCol w:w="840"/>
        <w:gridCol w:w="840"/>
      </w:tblGrid>
      <w:tr w:rsidR="00C47ED9" w:rsidRPr="00C47ED9" w14:paraId="248ACC11" w14:textId="77777777" w:rsidTr="00C47ED9">
        <w:trPr>
          <w:trHeight w:val="416"/>
          <w:tblHeader/>
        </w:trPr>
        <w:tc>
          <w:tcPr>
            <w:tcW w:w="3198" w:type="dxa"/>
            <w:vMerge w:val="restart"/>
          </w:tcPr>
          <w:p w14:paraId="0CFDA481" w14:textId="77777777" w:rsidR="004B50C3" w:rsidRPr="00C47ED9" w:rsidRDefault="004B50C3" w:rsidP="00321B4C">
            <w:pPr>
              <w:pStyle w:val="ListParagraph"/>
              <w:ind w:left="0"/>
              <w:jc w:val="both"/>
              <w:rPr>
                <w:sz w:val="24"/>
                <w:szCs w:val="24"/>
              </w:rPr>
            </w:pPr>
          </w:p>
          <w:p w14:paraId="799C8EA0" w14:textId="77777777" w:rsidR="004B50C3" w:rsidRPr="00C47ED9" w:rsidRDefault="004B50C3" w:rsidP="00076978">
            <w:pPr>
              <w:pStyle w:val="ListParagraph"/>
              <w:ind w:left="0"/>
              <w:jc w:val="center"/>
              <w:rPr>
                <w:sz w:val="24"/>
                <w:szCs w:val="24"/>
              </w:rPr>
            </w:pPr>
            <w:r w:rsidRPr="00C47ED9">
              <w:rPr>
                <w:sz w:val="24"/>
                <w:szCs w:val="24"/>
              </w:rPr>
              <w:t>KEY STAFF</w:t>
            </w:r>
          </w:p>
          <w:p w14:paraId="06187EF3" w14:textId="77777777" w:rsidR="004B50C3" w:rsidRPr="00C47ED9" w:rsidRDefault="004B50C3" w:rsidP="00321B4C">
            <w:pPr>
              <w:pStyle w:val="ListParagraph"/>
              <w:ind w:left="0"/>
              <w:jc w:val="both"/>
              <w:rPr>
                <w:sz w:val="24"/>
                <w:szCs w:val="24"/>
              </w:rPr>
            </w:pPr>
          </w:p>
        </w:tc>
        <w:tc>
          <w:tcPr>
            <w:tcW w:w="6720" w:type="dxa"/>
            <w:gridSpan w:val="8"/>
            <w:tcBorders>
              <w:bottom w:val="single" w:sz="4" w:space="0" w:color="auto"/>
              <w:right w:val="single" w:sz="4" w:space="0" w:color="auto"/>
            </w:tcBorders>
          </w:tcPr>
          <w:p w14:paraId="74CAD643" w14:textId="77777777" w:rsidR="004B50C3" w:rsidRPr="00C47ED9" w:rsidRDefault="004B50C3" w:rsidP="00076978">
            <w:pPr>
              <w:pStyle w:val="ListParagraph"/>
              <w:ind w:left="0"/>
              <w:jc w:val="center"/>
              <w:rPr>
                <w:sz w:val="24"/>
                <w:szCs w:val="24"/>
              </w:rPr>
            </w:pPr>
            <w:r w:rsidRPr="00C47ED9">
              <w:rPr>
                <w:sz w:val="24"/>
                <w:szCs w:val="24"/>
              </w:rPr>
              <w:t>Week</w:t>
            </w:r>
          </w:p>
        </w:tc>
      </w:tr>
      <w:tr w:rsidR="00C47ED9" w:rsidRPr="00C47ED9" w14:paraId="70FE3E21" w14:textId="77777777" w:rsidTr="00C47ED9">
        <w:trPr>
          <w:trHeight w:val="416"/>
          <w:tblHeader/>
        </w:trPr>
        <w:tc>
          <w:tcPr>
            <w:tcW w:w="3198" w:type="dxa"/>
            <w:vMerge/>
          </w:tcPr>
          <w:p w14:paraId="7BC3683C" w14:textId="77777777" w:rsidR="00C47ED9" w:rsidRPr="00C47ED9" w:rsidRDefault="00C47ED9" w:rsidP="00321B4C">
            <w:pPr>
              <w:pStyle w:val="ListParagraph"/>
              <w:ind w:left="0"/>
              <w:jc w:val="both"/>
              <w:rPr>
                <w:sz w:val="24"/>
                <w:szCs w:val="24"/>
              </w:rPr>
            </w:pPr>
          </w:p>
        </w:tc>
        <w:tc>
          <w:tcPr>
            <w:tcW w:w="840" w:type="dxa"/>
            <w:tcBorders>
              <w:top w:val="single" w:sz="4" w:space="0" w:color="auto"/>
              <w:right w:val="single" w:sz="4" w:space="0" w:color="auto"/>
            </w:tcBorders>
            <w:vAlign w:val="center"/>
          </w:tcPr>
          <w:p w14:paraId="1282D19E" w14:textId="77777777" w:rsidR="00C47ED9" w:rsidRPr="00C47ED9" w:rsidRDefault="00C47ED9" w:rsidP="00076978">
            <w:pPr>
              <w:pStyle w:val="ListParagraph"/>
              <w:ind w:left="0"/>
              <w:jc w:val="center"/>
              <w:rPr>
                <w:szCs w:val="24"/>
              </w:rPr>
            </w:pPr>
            <w:r w:rsidRPr="00C47ED9">
              <w:rPr>
                <w:szCs w:val="24"/>
              </w:rPr>
              <w:t>1</w:t>
            </w:r>
          </w:p>
        </w:tc>
        <w:tc>
          <w:tcPr>
            <w:tcW w:w="840" w:type="dxa"/>
            <w:tcBorders>
              <w:top w:val="single" w:sz="4" w:space="0" w:color="auto"/>
              <w:left w:val="single" w:sz="4" w:space="0" w:color="auto"/>
              <w:right w:val="single" w:sz="4" w:space="0" w:color="auto"/>
            </w:tcBorders>
            <w:vAlign w:val="center"/>
          </w:tcPr>
          <w:p w14:paraId="3FB04BC7" w14:textId="77777777" w:rsidR="00C47ED9" w:rsidRPr="00C47ED9" w:rsidRDefault="00C47ED9" w:rsidP="00076978">
            <w:pPr>
              <w:pStyle w:val="ListParagraph"/>
              <w:ind w:left="0"/>
              <w:jc w:val="center"/>
              <w:rPr>
                <w:szCs w:val="24"/>
              </w:rPr>
            </w:pPr>
            <w:r w:rsidRPr="00C47ED9">
              <w:rPr>
                <w:szCs w:val="24"/>
              </w:rPr>
              <w:t>2</w:t>
            </w:r>
          </w:p>
        </w:tc>
        <w:tc>
          <w:tcPr>
            <w:tcW w:w="840" w:type="dxa"/>
            <w:tcBorders>
              <w:top w:val="single" w:sz="4" w:space="0" w:color="auto"/>
              <w:left w:val="single" w:sz="4" w:space="0" w:color="auto"/>
              <w:right w:val="single" w:sz="4" w:space="0" w:color="auto"/>
            </w:tcBorders>
            <w:vAlign w:val="center"/>
          </w:tcPr>
          <w:p w14:paraId="6957DFAA" w14:textId="77777777" w:rsidR="00C47ED9" w:rsidRPr="00C47ED9" w:rsidRDefault="00C47ED9" w:rsidP="00076978">
            <w:pPr>
              <w:pStyle w:val="ListParagraph"/>
              <w:ind w:left="0"/>
              <w:jc w:val="center"/>
              <w:rPr>
                <w:szCs w:val="24"/>
              </w:rPr>
            </w:pPr>
            <w:r w:rsidRPr="00C47ED9">
              <w:rPr>
                <w:szCs w:val="24"/>
              </w:rPr>
              <w:t>3</w:t>
            </w:r>
          </w:p>
        </w:tc>
        <w:tc>
          <w:tcPr>
            <w:tcW w:w="840" w:type="dxa"/>
            <w:tcBorders>
              <w:top w:val="single" w:sz="4" w:space="0" w:color="auto"/>
              <w:left w:val="single" w:sz="4" w:space="0" w:color="auto"/>
              <w:right w:val="single" w:sz="4" w:space="0" w:color="auto"/>
            </w:tcBorders>
            <w:vAlign w:val="center"/>
          </w:tcPr>
          <w:p w14:paraId="6B2C7CCF" w14:textId="77777777" w:rsidR="00C47ED9" w:rsidRPr="00C47ED9" w:rsidRDefault="00C47ED9" w:rsidP="00076978">
            <w:pPr>
              <w:pStyle w:val="ListParagraph"/>
              <w:ind w:left="0"/>
              <w:jc w:val="center"/>
              <w:rPr>
                <w:szCs w:val="24"/>
              </w:rPr>
            </w:pPr>
            <w:r w:rsidRPr="00C47ED9">
              <w:rPr>
                <w:szCs w:val="24"/>
              </w:rPr>
              <w:t>4</w:t>
            </w:r>
          </w:p>
        </w:tc>
        <w:tc>
          <w:tcPr>
            <w:tcW w:w="840" w:type="dxa"/>
            <w:tcBorders>
              <w:top w:val="single" w:sz="4" w:space="0" w:color="auto"/>
              <w:left w:val="single" w:sz="4" w:space="0" w:color="auto"/>
              <w:right w:val="single" w:sz="4" w:space="0" w:color="auto"/>
            </w:tcBorders>
            <w:vAlign w:val="center"/>
          </w:tcPr>
          <w:p w14:paraId="24BCFB4D" w14:textId="77777777" w:rsidR="00C47ED9" w:rsidRPr="00C47ED9" w:rsidRDefault="00C47ED9" w:rsidP="00076978">
            <w:pPr>
              <w:pStyle w:val="ListParagraph"/>
              <w:ind w:left="0"/>
              <w:jc w:val="center"/>
              <w:rPr>
                <w:szCs w:val="24"/>
              </w:rPr>
            </w:pPr>
            <w:r w:rsidRPr="00C47ED9">
              <w:rPr>
                <w:szCs w:val="24"/>
              </w:rPr>
              <w:t>5</w:t>
            </w:r>
          </w:p>
        </w:tc>
        <w:tc>
          <w:tcPr>
            <w:tcW w:w="840" w:type="dxa"/>
            <w:tcBorders>
              <w:top w:val="single" w:sz="4" w:space="0" w:color="auto"/>
              <w:left w:val="single" w:sz="4" w:space="0" w:color="auto"/>
              <w:right w:val="single" w:sz="4" w:space="0" w:color="auto"/>
            </w:tcBorders>
            <w:vAlign w:val="center"/>
          </w:tcPr>
          <w:p w14:paraId="0101743F" w14:textId="77777777" w:rsidR="00C47ED9" w:rsidRPr="00C47ED9" w:rsidRDefault="00C47ED9" w:rsidP="00076978">
            <w:pPr>
              <w:pStyle w:val="ListParagraph"/>
              <w:ind w:left="0"/>
              <w:jc w:val="center"/>
              <w:rPr>
                <w:szCs w:val="24"/>
              </w:rPr>
            </w:pPr>
            <w:r w:rsidRPr="00C47ED9">
              <w:rPr>
                <w:szCs w:val="24"/>
              </w:rPr>
              <w:t>6</w:t>
            </w:r>
          </w:p>
        </w:tc>
        <w:tc>
          <w:tcPr>
            <w:tcW w:w="840" w:type="dxa"/>
            <w:tcBorders>
              <w:top w:val="single" w:sz="4" w:space="0" w:color="auto"/>
              <w:left w:val="single" w:sz="4" w:space="0" w:color="auto"/>
              <w:right w:val="single" w:sz="4" w:space="0" w:color="auto"/>
            </w:tcBorders>
            <w:vAlign w:val="center"/>
          </w:tcPr>
          <w:p w14:paraId="2FD53C00" w14:textId="77777777" w:rsidR="00C47ED9" w:rsidRPr="00C47ED9" w:rsidRDefault="00C47ED9" w:rsidP="00076978">
            <w:pPr>
              <w:pStyle w:val="ListParagraph"/>
              <w:ind w:left="0"/>
              <w:jc w:val="center"/>
              <w:rPr>
                <w:szCs w:val="24"/>
              </w:rPr>
            </w:pPr>
            <w:r w:rsidRPr="00C47ED9">
              <w:rPr>
                <w:szCs w:val="24"/>
              </w:rPr>
              <w:t>7</w:t>
            </w:r>
          </w:p>
        </w:tc>
        <w:tc>
          <w:tcPr>
            <w:tcW w:w="840" w:type="dxa"/>
            <w:tcBorders>
              <w:top w:val="single" w:sz="4" w:space="0" w:color="auto"/>
              <w:left w:val="single" w:sz="4" w:space="0" w:color="auto"/>
              <w:right w:val="single" w:sz="4" w:space="0" w:color="auto"/>
            </w:tcBorders>
            <w:vAlign w:val="center"/>
          </w:tcPr>
          <w:p w14:paraId="226B9ECD" w14:textId="77777777" w:rsidR="00C47ED9" w:rsidRPr="00C47ED9" w:rsidRDefault="00C47ED9" w:rsidP="00076978">
            <w:pPr>
              <w:pStyle w:val="ListParagraph"/>
              <w:ind w:left="0"/>
              <w:jc w:val="center"/>
              <w:rPr>
                <w:szCs w:val="24"/>
              </w:rPr>
            </w:pPr>
            <w:r w:rsidRPr="00C47ED9">
              <w:rPr>
                <w:szCs w:val="24"/>
              </w:rPr>
              <w:t>8</w:t>
            </w:r>
          </w:p>
        </w:tc>
      </w:tr>
      <w:tr w:rsidR="00C47ED9" w:rsidRPr="00C47ED9" w14:paraId="53E4B171" w14:textId="77777777" w:rsidTr="00302DA7">
        <w:trPr>
          <w:trHeight w:val="416"/>
        </w:trPr>
        <w:tc>
          <w:tcPr>
            <w:tcW w:w="3198" w:type="dxa"/>
            <w:vAlign w:val="center"/>
          </w:tcPr>
          <w:p w14:paraId="7CFC238A" w14:textId="3BDE4667" w:rsidR="00C47ED9" w:rsidRPr="00302DA7" w:rsidRDefault="00302DA7" w:rsidP="00302DA7">
            <w:pPr>
              <w:rPr>
                <w:sz w:val="24"/>
                <w:szCs w:val="24"/>
              </w:rPr>
            </w:pPr>
            <w:r>
              <w:rPr>
                <w:sz w:val="24"/>
                <w:szCs w:val="24"/>
              </w:rPr>
              <w:t xml:space="preserve">Senior </w:t>
            </w:r>
            <w:r w:rsidR="00C47ED9" w:rsidRPr="00302DA7">
              <w:rPr>
                <w:sz w:val="24"/>
                <w:szCs w:val="24"/>
              </w:rPr>
              <w:t>Geodetic Engineer</w:t>
            </w:r>
          </w:p>
        </w:tc>
        <w:tc>
          <w:tcPr>
            <w:tcW w:w="840" w:type="dxa"/>
            <w:tcBorders>
              <w:right w:val="single" w:sz="4" w:space="0" w:color="auto"/>
            </w:tcBorders>
            <w:shd w:val="clear" w:color="auto" w:fill="808080" w:themeFill="background1" w:themeFillShade="80"/>
          </w:tcPr>
          <w:p w14:paraId="6FEC663B"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B1AE470"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31BA7208"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8B57279"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43F5766E"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ACD3812"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6DECE9C5"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4D1259A" w14:textId="77777777" w:rsidR="00C47ED9" w:rsidRPr="00C47ED9" w:rsidRDefault="00C47ED9" w:rsidP="00321B4C">
            <w:pPr>
              <w:pStyle w:val="ListParagraph"/>
              <w:ind w:left="0"/>
              <w:jc w:val="both"/>
              <w:rPr>
                <w:sz w:val="24"/>
                <w:szCs w:val="24"/>
              </w:rPr>
            </w:pPr>
          </w:p>
        </w:tc>
      </w:tr>
    </w:tbl>
    <w:p w14:paraId="2D683605" w14:textId="77777777" w:rsidR="006413FE" w:rsidRPr="00321B4C" w:rsidRDefault="006413FE" w:rsidP="00321B4C">
      <w:pPr>
        <w:spacing w:after="0" w:line="240" w:lineRule="auto"/>
        <w:jc w:val="both"/>
        <w:rPr>
          <w:rFonts w:ascii="Times New Roman" w:eastAsiaTheme="minorEastAsia" w:hAnsi="Times New Roman" w:cs="Times New Roman"/>
          <w:sz w:val="24"/>
          <w:szCs w:val="24"/>
        </w:rPr>
      </w:pPr>
    </w:p>
    <w:p w14:paraId="11ED1AA9" w14:textId="77777777" w:rsidR="00BE2E1C" w:rsidRPr="00C47ED9" w:rsidRDefault="00BE2E1C" w:rsidP="00321B4C">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50248BC0" w14:textId="77777777" w:rsidR="003A04E8" w:rsidRPr="00C47ED9" w:rsidRDefault="003A04E8" w:rsidP="00321B4C">
      <w:pPr>
        <w:spacing w:after="0" w:line="240" w:lineRule="auto"/>
        <w:jc w:val="both"/>
        <w:rPr>
          <w:rFonts w:ascii="Times New Roman" w:eastAsiaTheme="minorEastAsia" w:hAnsi="Times New Roman" w:cs="Times New Roman"/>
          <w:sz w:val="24"/>
          <w:szCs w:val="24"/>
        </w:rPr>
      </w:pPr>
    </w:p>
    <w:p w14:paraId="439DB838" w14:textId="77777777" w:rsidR="00BE2E1C" w:rsidRDefault="00BE2E1C"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838"/>
        <w:gridCol w:w="2268"/>
        <w:gridCol w:w="3969"/>
        <w:gridCol w:w="1276"/>
      </w:tblGrid>
      <w:tr w:rsidR="00302DA7" w:rsidRPr="00D505BB" w14:paraId="553B343F" w14:textId="77777777" w:rsidTr="003C14C8">
        <w:trPr>
          <w:trHeight w:val="75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4D7A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B2FF81"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6400FB23" w14:textId="77777777" w:rsidR="00302DA7" w:rsidRDefault="00302DA7" w:rsidP="0075283E">
            <w:pPr>
              <w:spacing w:after="0" w:line="240" w:lineRule="auto"/>
              <w:jc w:val="center"/>
              <w:rPr>
                <w:rFonts w:ascii="Times New Roman" w:hAnsi="Times New Roman" w:cs="Times New Roman"/>
                <w:b/>
                <w:sz w:val="24"/>
                <w:szCs w:val="24"/>
                <w:lang w:eastAsia="en-PH"/>
              </w:rPr>
            </w:pPr>
          </w:p>
          <w:p w14:paraId="14AF508C"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1D4B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302DA7" w:rsidRPr="00D505BB" w14:paraId="516B5FAF" w14:textId="77777777" w:rsidTr="003C14C8">
        <w:trPr>
          <w:trHeight w:val="933"/>
        </w:trPr>
        <w:tc>
          <w:tcPr>
            <w:tcW w:w="1838" w:type="dxa"/>
            <w:tcBorders>
              <w:top w:val="nil"/>
              <w:left w:val="single" w:sz="4" w:space="0" w:color="auto"/>
              <w:bottom w:val="single" w:sz="4" w:space="0" w:color="auto"/>
              <w:right w:val="single" w:sz="4" w:space="0" w:color="auto"/>
            </w:tcBorders>
            <w:shd w:val="clear" w:color="auto" w:fill="auto"/>
            <w:vAlign w:val="center"/>
          </w:tcPr>
          <w:p w14:paraId="7EE6AF4D" w14:textId="58C027E7" w:rsidR="00302DA7" w:rsidRPr="00D505BB" w:rsidRDefault="00302DA7" w:rsidP="0075283E">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Pr="00D505BB">
              <w:rPr>
                <w:rFonts w:ascii="Times New Roman" w:hAnsi="Times New Roman" w:cs="Times New Roman"/>
                <w:sz w:val="24"/>
                <w:szCs w:val="24"/>
                <w:lang w:eastAsia="en-PH"/>
              </w:rPr>
              <w:t>Geodetic Engineer</w:t>
            </w:r>
          </w:p>
        </w:tc>
        <w:tc>
          <w:tcPr>
            <w:tcW w:w="2268" w:type="dxa"/>
            <w:tcBorders>
              <w:top w:val="nil"/>
              <w:left w:val="nil"/>
              <w:bottom w:val="single" w:sz="4" w:space="0" w:color="auto"/>
              <w:right w:val="single" w:sz="4" w:space="0" w:color="auto"/>
            </w:tcBorders>
            <w:shd w:val="clear" w:color="auto" w:fill="auto"/>
            <w:vAlign w:val="center"/>
          </w:tcPr>
          <w:p w14:paraId="72E02929" w14:textId="77777777" w:rsidR="00302DA7" w:rsidRPr="00D505BB" w:rsidRDefault="00302DA7" w:rsidP="0075283E">
            <w:pPr>
              <w:spacing w:after="0" w:line="240" w:lineRule="auto"/>
              <w:rPr>
                <w:rFonts w:ascii="Times New Roman" w:hAnsi="Times New Roman" w:cs="Times New Roman"/>
                <w:sz w:val="24"/>
                <w:szCs w:val="24"/>
              </w:rPr>
            </w:pPr>
            <w:r w:rsidRPr="00D505BB">
              <w:rPr>
                <w:rFonts w:ascii="Times New Roman" w:hAnsi="Times New Roman" w:cs="Times New Roman"/>
                <w:sz w:val="24"/>
                <w:szCs w:val="24"/>
              </w:rPr>
              <w:t>Undertake topographic survey and provide the necessary topographic maps in aide of the preliminary design of alignment(s).</w:t>
            </w:r>
          </w:p>
        </w:tc>
        <w:tc>
          <w:tcPr>
            <w:tcW w:w="3969" w:type="dxa"/>
            <w:tcBorders>
              <w:top w:val="nil"/>
              <w:left w:val="nil"/>
              <w:bottom w:val="single" w:sz="4" w:space="0" w:color="auto"/>
              <w:right w:val="single" w:sz="4" w:space="0" w:color="000000"/>
            </w:tcBorders>
          </w:tcPr>
          <w:p w14:paraId="1C980468" w14:textId="77777777" w:rsidR="00302DA7" w:rsidRPr="00D505BB" w:rsidRDefault="00302DA7" w:rsidP="0075283E">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Bachelor's Degree in Geodetic/ Civil Engineering, with experience in the field of surveying. He/she must be familiar and adept with state-of-the-art technologies in surveying and research work with extensive experience in river survey (topographic, hydrographical and cross-sectional survey) and topographic/profile survey for urban drainage structures.</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0EEDBCA9" w14:textId="7E91D0AC" w:rsidR="00302DA7" w:rsidRPr="00D505BB" w:rsidRDefault="00302DA7" w:rsidP="0075283E">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Pr="00D505BB">
              <w:rPr>
                <w:rFonts w:ascii="Times New Roman" w:hAnsi="Times New Roman" w:cs="Times New Roman"/>
                <w:sz w:val="24"/>
                <w:szCs w:val="24"/>
                <w:lang w:eastAsia="en-PH"/>
              </w:rPr>
              <w:t>.0</w:t>
            </w:r>
          </w:p>
        </w:tc>
      </w:tr>
    </w:tbl>
    <w:p w14:paraId="14B12326" w14:textId="77777777" w:rsidR="008062E3" w:rsidRDefault="008062E3" w:rsidP="008062E3">
      <w:pPr>
        <w:spacing w:after="0" w:line="240" w:lineRule="auto"/>
        <w:jc w:val="both"/>
        <w:rPr>
          <w:rFonts w:ascii="Times New Roman" w:eastAsiaTheme="minorEastAsia" w:hAnsi="Times New Roman" w:cs="Times New Roman"/>
          <w:sz w:val="24"/>
          <w:szCs w:val="24"/>
        </w:rPr>
      </w:pPr>
    </w:p>
    <w:p w14:paraId="72627F0F" w14:textId="77777777" w:rsidR="00AD24C9" w:rsidRPr="00321B4C" w:rsidRDefault="00AD24C9" w:rsidP="008062E3">
      <w:pPr>
        <w:spacing w:after="0" w:line="240" w:lineRule="auto"/>
        <w:jc w:val="both"/>
        <w:rPr>
          <w:rFonts w:ascii="Times New Roman" w:eastAsiaTheme="minorEastAsia" w:hAnsi="Times New Roman" w:cs="Times New Roman"/>
          <w:sz w:val="24"/>
          <w:szCs w:val="24"/>
        </w:rPr>
      </w:pPr>
    </w:p>
    <w:p w14:paraId="6A9E245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4FE639DC" w14:textId="77777777" w:rsidR="008062E3" w:rsidRPr="008062E3" w:rsidRDefault="008062E3" w:rsidP="008062E3">
      <w:pPr>
        <w:spacing w:after="0" w:line="240" w:lineRule="auto"/>
      </w:pPr>
    </w:p>
    <w:p w14:paraId="1B1F3C8B"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 (DPWH Regional Office IX)</w:t>
      </w:r>
    </w:p>
    <w:p w14:paraId="18626EE0"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134451B5"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p>
    <w:p w14:paraId="3EFF476C" w14:textId="77777777" w:rsidR="009A6DBE" w:rsidRPr="001E3E12" w:rsidRDefault="009A6DBE" w:rsidP="009A6DBE">
      <w:pPr>
        <w:spacing w:after="0" w:line="240" w:lineRule="auto"/>
        <w:jc w:val="both"/>
        <w:rPr>
          <w:rFonts w:ascii="Times New Roman" w:hAnsi="Times New Roman" w:cs="Times New Roman"/>
          <w:sz w:val="24"/>
          <w:szCs w:val="24"/>
        </w:rPr>
      </w:pPr>
    </w:p>
    <w:p w14:paraId="6263DCB0"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2C163FB4" w14:textId="77777777" w:rsidR="009A6DBE" w:rsidRPr="001E3E12" w:rsidRDefault="009A6DBE" w:rsidP="009A6DBE">
      <w:pPr>
        <w:pStyle w:val="ListParagraph"/>
        <w:spacing w:after="0" w:line="240" w:lineRule="auto"/>
        <w:jc w:val="both"/>
        <w:rPr>
          <w:rFonts w:ascii="Times New Roman" w:hAnsi="Times New Roman" w:cs="Times New Roman"/>
          <w:sz w:val="24"/>
          <w:szCs w:val="24"/>
        </w:rPr>
      </w:pPr>
    </w:p>
    <w:p w14:paraId="6AC03F49" w14:textId="1E3D14EF" w:rsidR="009A6DBE" w:rsidRDefault="009A6DBE" w:rsidP="009D3334">
      <w:pPr>
        <w:pStyle w:val="ListParagraph"/>
        <w:numPr>
          <w:ilvl w:val="2"/>
          <w:numId w:val="22"/>
        </w:numPr>
        <w:spacing w:after="0" w:line="240" w:lineRule="auto"/>
        <w:ind w:left="1985"/>
        <w:jc w:val="both"/>
        <w:rPr>
          <w:rFonts w:ascii="Times New Roman" w:hAnsi="Times New Roman" w:cs="Times New Roman"/>
          <w:sz w:val="24"/>
          <w:szCs w:val="24"/>
        </w:rPr>
      </w:pPr>
      <w:r w:rsidRPr="009A6DBE">
        <w:rPr>
          <w:rFonts w:ascii="Times New Roman" w:hAnsi="Times New Roman" w:cs="Times New Roman"/>
          <w:sz w:val="24"/>
          <w:szCs w:val="24"/>
        </w:rPr>
        <w:t>Provide assistance in the coordination with other concerned agencies/entities in the conduct of the study</w:t>
      </w:r>
      <w:r>
        <w:rPr>
          <w:rFonts w:ascii="Times New Roman" w:hAnsi="Times New Roman" w:cs="Times New Roman"/>
          <w:sz w:val="24"/>
          <w:szCs w:val="24"/>
        </w:rPr>
        <w:t>;</w:t>
      </w:r>
    </w:p>
    <w:p w14:paraId="72B8303E" w14:textId="77777777" w:rsidR="009A6DBE" w:rsidRPr="009A6DBE" w:rsidRDefault="009A6DBE" w:rsidP="009A6DBE">
      <w:pPr>
        <w:spacing w:after="0" w:line="240" w:lineRule="auto"/>
        <w:jc w:val="both"/>
        <w:rPr>
          <w:rFonts w:ascii="Times New Roman" w:hAnsi="Times New Roman" w:cs="Times New Roman"/>
          <w:sz w:val="24"/>
          <w:szCs w:val="24"/>
        </w:rPr>
      </w:pPr>
    </w:p>
    <w:p w14:paraId="6C48D6B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reasonable technical assistance to personnel of the Consultant with respect to incidents related to the conduct of the study;</w:t>
      </w:r>
    </w:p>
    <w:p w14:paraId="41622CB5"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E59E9E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upon the request of the Consultant, available information/data and also if available, copies of previous related studies subject to the execution of the Confidentiality and Non-Disclosure Agreement (CNDA), if necessary.</w:t>
      </w:r>
    </w:p>
    <w:p w14:paraId="0A6F2E12"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647126C"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lastRenderedPageBreak/>
        <w:footnoteReference w:id="1"/>
      </w:r>
      <w:r w:rsidRPr="001E3E12">
        <w:rPr>
          <w:rFonts w:ascii="Times New Roman" w:hAnsi="Times New Roman" w:cs="Times New Roman"/>
          <w:sz w:val="24"/>
          <w:szCs w:val="24"/>
        </w:rPr>
        <w:t>Coordinate with the Project Preparation Division – Planning Service of the DPWH regarding all the activities relating to the conduct of the study, included but not limited to the implementation timelines, submission of deliverables, notice of meetings, etc. Should the need arise, consult with the PPD-PS in the implementation of the study.</w:t>
      </w:r>
    </w:p>
    <w:p w14:paraId="4F9AA7AE" w14:textId="77777777" w:rsidR="009A6DBE" w:rsidRPr="00D32C07" w:rsidRDefault="009A6DBE" w:rsidP="009A6DBE">
      <w:pPr>
        <w:spacing w:after="0" w:line="240" w:lineRule="auto"/>
        <w:jc w:val="both"/>
        <w:rPr>
          <w:rFonts w:ascii="Times New Roman" w:hAnsi="Times New Roman" w:cs="Times New Roman"/>
          <w:color w:val="FF0000"/>
          <w:sz w:val="24"/>
          <w:szCs w:val="24"/>
        </w:rPr>
      </w:pPr>
    </w:p>
    <w:p w14:paraId="7B1F8E02"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Pr="001E3E12">
        <w:rPr>
          <w:rFonts w:ascii="Times New Roman" w:hAnsi="Times New Roman" w:cs="Times New Roman"/>
          <w:sz w:val="24"/>
          <w:szCs w:val="24"/>
        </w:rPr>
        <w:t>Planning Service – Central Office</w:t>
      </w:r>
    </w:p>
    <w:p w14:paraId="0497CDBA"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4EBC1ABB"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technical assistance to the Implementing Office</w:t>
      </w:r>
    </w:p>
    <w:p w14:paraId="215A60AF"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233BF0DE"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4D943F94" w14:textId="77777777" w:rsidR="009A6DBE" w:rsidRPr="008A2AEB" w:rsidRDefault="009A6DBE" w:rsidP="009A6DBE">
      <w:pPr>
        <w:pStyle w:val="ListParagraph"/>
        <w:spacing w:after="0" w:line="240" w:lineRule="auto"/>
        <w:ind w:left="1985"/>
        <w:jc w:val="both"/>
        <w:rPr>
          <w:rFonts w:ascii="Times New Roman" w:hAnsi="Times New Roman" w:cs="Times New Roman"/>
          <w:color w:val="FF0000"/>
          <w:sz w:val="24"/>
          <w:szCs w:val="24"/>
        </w:rPr>
      </w:pPr>
    </w:p>
    <w:p w14:paraId="4B57DCD1" w14:textId="77777777" w:rsidR="009A6DBE" w:rsidRPr="006F40BD"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04BF25C8" w14:textId="77777777" w:rsidR="009A6DBE" w:rsidRPr="006F40BD" w:rsidRDefault="009A6DBE" w:rsidP="009A6DBE">
      <w:pPr>
        <w:pStyle w:val="ListParagraph"/>
        <w:spacing w:after="0" w:line="240" w:lineRule="auto"/>
        <w:ind w:left="1276"/>
        <w:jc w:val="both"/>
        <w:rPr>
          <w:rFonts w:ascii="Times New Roman" w:hAnsi="Times New Roman" w:cs="Times New Roman"/>
          <w:sz w:val="24"/>
          <w:szCs w:val="24"/>
        </w:rPr>
      </w:pPr>
    </w:p>
    <w:p w14:paraId="341913B1"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Conduct the study and deliver on time the results/outputs as indicated in this TOR;</w:t>
      </w:r>
    </w:p>
    <w:p w14:paraId="4115435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7C46858" w14:textId="26881C4F"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Provide the </w:t>
      </w:r>
      <w:r>
        <w:rPr>
          <w:rFonts w:ascii="Times New Roman" w:hAnsi="Times New Roman" w:cs="Times New Roman"/>
          <w:sz w:val="24"/>
          <w:szCs w:val="24"/>
        </w:rPr>
        <w:t xml:space="preserve">following </w:t>
      </w:r>
      <w:r w:rsidRPr="006F40BD">
        <w:rPr>
          <w:rFonts w:ascii="Times New Roman" w:hAnsi="Times New Roman" w:cs="Times New Roman"/>
          <w:sz w:val="24"/>
          <w:szCs w:val="24"/>
        </w:rPr>
        <w:t>necessary office equipment for the conduct of the study</w:t>
      </w:r>
      <w:r>
        <w:rPr>
          <w:rFonts w:ascii="Times New Roman" w:hAnsi="Times New Roman" w:cs="Times New Roman"/>
          <w:sz w:val="24"/>
          <w:szCs w:val="24"/>
        </w:rPr>
        <w:t xml:space="preserve">: </w:t>
      </w:r>
      <w:r>
        <w:rPr>
          <w:rFonts w:ascii="Times New Roman" w:hAnsi="Times New Roman" w:cs="Times New Roman"/>
          <w:b/>
          <w:bCs/>
          <w:sz w:val="24"/>
          <w:szCs w:val="24"/>
        </w:rPr>
        <w:t>Two (2)</w:t>
      </w:r>
      <w:r w:rsidRPr="00292775">
        <w:rPr>
          <w:rFonts w:ascii="Times New Roman" w:hAnsi="Times New Roman" w:cs="Times New Roman"/>
          <w:b/>
          <w:bCs/>
          <w:sz w:val="24"/>
          <w:szCs w:val="24"/>
        </w:rPr>
        <w:t xml:space="preserve"> Tablet with Pen for Surveys</w:t>
      </w:r>
      <w:r>
        <w:rPr>
          <w:rFonts w:ascii="Times New Roman" w:hAnsi="Times New Roman" w:cs="Times New Roman"/>
          <w:sz w:val="24"/>
          <w:szCs w:val="24"/>
        </w:rPr>
        <w:t xml:space="preserve"> (see attached specifications), preferably </w:t>
      </w:r>
      <w:r w:rsidRPr="00292775">
        <w:rPr>
          <w:rFonts w:ascii="Times New Roman" w:hAnsi="Times New Roman" w:cs="Times New Roman"/>
          <w:sz w:val="24"/>
          <w:szCs w:val="24"/>
        </w:rPr>
        <w:t>Apple iPad Air 2022</w:t>
      </w:r>
      <w:r>
        <w:rPr>
          <w:rFonts w:ascii="Times New Roman" w:hAnsi="Times New Roman" w:cs="Times New Roman"/>
          <w:sz w:val="24"/>
          <w:szCs w:val="24"/>
        </w:rPr>
        <w:t>, and those specified under Annex A of the Approved Budget for the Contract (ABC)</w:t>
      </w:r>
      <w:r w:rsidRPr="006F40BD">
        <w:rPr>
          <w:rFonts w:ascii="Times New Roman" w:hAnsi="Times New Roman" w:cs="Times New Roman"/>
          <w:sz w:val="24"/>
          <w:szCs w:val="24"/>
        </w:rPr>
        <w:t>. All equipment procured for the development of the project shall be transferred to the Government by the end of the project;</w:t>
      </w:r>
    </w:p>
    <w:p w14:paraId="74E3E3B6"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5A3C4F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Shoulder all expenses required in the conduct of the study, including travel costs and lodging of detailed Government personnel during field visits, except for their salaries;</w:t>
      </w:r>
    </w:p>
    <w:p w14:paraId="56C7F758"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5068CCF9"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Carry out the services with sound engineering theories and practices to ensure that the final works will provide the most economical and feasible development for the study;</w:t>
      </w:r>
    </w:p>
    <w:p w14:paraId="5F8C5CC6"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6CFFC7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Accept full responsibility for the consulting services to be performed under this TOR for which the Consultant is liable to DPWH;</w:t>
      </w:r>
    </w:p>
    <w:p w14:paraId="1415F1BF"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8E7F7EB"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Perform the work in an efficient and diligent manner and shall use its best effort to keep reimbursable costs down to the possible minimum without impairing the quality of services rendered;</w:t>
      </w:r>
    </w:p>
    <w:p w14:paraId="661EA97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157414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lastRenderedPageBreak/>
        <w:t>Comply with, and strictly observe any laws regarding workmen’s health and safety, workmen’s welfare, compensation for injuries, minimum wage, hours of labor and other labor laws;</w:t>
      </w:r>
    </w:p>
    <w:p w14:paraId="4B70D4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2820A92"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Keep accurate and systematic records and accounts in respect of the services in such form and detail as is customary and sufficient to establish accurately that the costs and expenditures under this TOR have been duly incurred; </w:t>
      </w:r>
    </w:p>
    <w:p w14:paraId="11DC6593"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F31666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Permit the duly authorized representatives of the Government from time to time to inspect its records and accounts as well as to audit the same;</w:t>
      </w:r>
    </w:p>
    <w:p w14:paraId="353291DA"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0122B8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to assign nor sub-contract any part of the professional engineering services under this TOR to any person or firm, except with prior written consent. The approval by the Government to the assignment of any part of said services or to the engagement by the Consultant of sub-contractors to perform any part of the same shall not relieve the Consultant of any obligations under this TOR;</w:t>
      </w:r>
    </w:p>
    <w:p w14:paraId="041C403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AD77E87"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81DDC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3C8DFFD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Prohibit full-time foreign staff during his assignment under this TOR to engage, directly or indirectly, either in his name, or through the Consultant, in any business or professional activities in the Philippines other than the performance of his duties or assignment under this TOR;</w:t>
      </w:r>
    </w:p>
    <w:p w14:paraId="2E9C76AE"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381C50E"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at any time, to communicate to any person or entity any information disclosed to them for the purpose of this services, nor shall the Consultant make public any information as to the recommendations formulated in the course of or as a result of the services, except with prior consent;</w:t>
      </w:r>
    </w:p>
    <w:p w14:paraId="64718DBD"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3577BD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Agree that nothing contained herein shall be construed as establishing or creating between the Government and the Consultant, the relationship of employer and employee or principal and agent, it being understood that the position of the Consultant and anyone else performing the services is that of an independent contractor;</w:t>
      </w:r>
    </w:p>
    <w:p w14:paraId="7E364AA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03DA01CC" w14:textId="4EB2C1A3"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Hold the Government free from any and all liabilities, suits, actions, demands, or damages arising from death or injuries to persons or properties, or any loss resulting from or caused by said personnel incident to or in connection with </w:t>
      </w:r>
      <w:r w:rsidRPr="006F40BD">
        <w:rPr>
          <w:rFonts w:ascii="Times New Roman" w:hAnsi="Times New Roman" w:cs="Times New Roman"/>
          <w:sz w:val="24"/>
          <w:szCs w:val="24"/>
        </w:rPr>
        <w:lastRenderedPageBreak/>
        <w:t>the services under this TOR. The Consultant shall agree to indemnify, protect and defend at its own expense the Government and its agents from and against all actions, claims and liabilities arising out of acts done by the Consultant or its staff in the performance of the services, including the use of, or violation of any copyrighted materials, patented invention, article or appliance; an</w:t>
      </w:r>
      <w:r>
        <w:rPr>
          <w:rFonts w:ascii="Times New Roman" w:hAnsi="Times New Roman" w:cs="Times New Roman"/>
          <w:sz w:val="24"/>
          <w:szCs w:val="24"/>
        </w:rPr>
        <w:t>d</w:t>
      </w:r>
    </w:p>
    <w:p w14:paraId="5D839399"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1BC2400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Provide on-the-job capacity building/technology transfer to the Government’s personnel detailed to the project.</w:t>
      </w:r>
    </w:p>
    <w:p w14:paraId="5D958826"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4C9512D0" w14:textId="77777777" w:rsidR="008062E3" w:rsidRPr="008062E3" w:rsidRDefault="008062E3" w:rsidP="008062E3">
      <w:pPr>
        <w:spacing w:after="0" w:line="240" w:lineRule="auto"/>
        <w:jc w:val="both"/>
        <w:rPr>
          <w:rFonts w:ascii="Times New Roman" w:hAnsi="Times New Roman" w:cs="Times New Roman"/>
          <w:color w:val="FF0000"/>
          <w:sz w:val="24"/>
          <w:szCs w:val="24"/>
        </w:rPr>
      </w:pPr>
    </w:p>
    <w:p w14:paraId="0DFF9CD1"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22FBCF1" w14:textId="77777777" w:rsidR="008062E3" w:rsidRPr="008062E3" w:rsidRDefault="008062E3" w:rsidP="008062E3">
      <w:pPr>
        <w:spacing w:after="0" w:line="240" w:lineRule="auto"/>
      </w:pPr>
    </w:p>
    <w:p w14:paraId="1C703A2D"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187494E9"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4B8169D6"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18EAA484"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7CB617E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0BF920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0519DF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625BF9B"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Pr>
          <w:rFonts w:ascii="Times New Roman" w:hAnsi="Times New Roman" w:cs="Times New Roman"/>
          <w:b/>
          <w:sz w:val="24"/>
          <w:szCs w:val="24"/>
        </w:rPr>
        <w:t>A. MOJICA</w:t>
      </w:r>
      <w:r>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t>REYNILDA D. TAN</w:t>
      </w:r>
    </w:p>
    <w:p w14:paraId="013483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Chief, Planning Section </w:t>
      </w:r>
    </w:p>
    <w:p w14:paraId="56B756BF"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287CA2F" w14:textId="77777777" w:rsidR="009A6DBE" w:rsidRDefault="009A6DBE" w:rsidP="009A6DBE">
      <w:pPr>
        <w:spacing w:after="0" w:line="240" w:lineRule="auto"/>
        <w:ind w:right="-513"/>
        <w:jc w:val="both"/>
        <w:rPr>
          <w:rFonts w:ascii="Times New Roman" w:hAnsi="Times New Roman" w:cs="Times New Roman"/>
          <w:sz w:val="24"/>
          <w:szCs w:val="24"/>
        </w:rPr>
      </w:pPr>
    </w:p>
    <w:p w14:paraId="3E64487D"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283DAD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6147AC4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15AA026E"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62C047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1B4F0AC" w14:textId="70567974" w:rsidR="009A6DBE" w:rsidRPr="001E1267" w:rsidRDefault="00BC5C7A" w:rsidP="009A6DBE">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Pr>
          <w:rFonts w:ascii="Times New Roman" w:hAnsi="Times New Roman" w:cs="Times New Roman"/>
          <w:b/>
          <w:sz w:val="24"/>
          <w:szCs w:val="24"/>
        </w:rPr>
        <w:t>SORAY’YAH M. IBRAHIM, CESO IV</w:t>
      </w:r>
    </w:p>
    <w:p w14:paraId="2581D858"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Pr>
          <w:rFonts w:ascii="Times New Roman" w:hAnsi="Times New Roman" w:cs="Times New Roman"/>
          <w:sz w:val="24"/>
          <w:szCs w:val="24"/>
        </w:rPr>
        <w:t xml:space="preserve"> IV</w:t>
      </w:r>
      <w:r>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015563FE"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43E9A75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5C5AAEA" w14:textId="77777777" w:rsidR="009A6DBE" w:rsidRDefault="009A6DBE" w:rsidP="009A6DBE">
      <w:pPr>
        <w:spacing w:after="0" w:line="240" w:lineRule="auto"/>
        <w:ind w:right="-513"/>
        <w:jc w:val="both"/>
        <w:rPr>
          <w:rFonts w:ascii="Times New Roman" w:hAnsi="Times New Roman" w:cs="Times New Roman"/>
          <w:sz w:val="24"/>
          <w:szCs w:val="24"/>
        </w:rPr>
      </w:pPr>
    </w:p>
    <w:p w14:paraId="3B3AD76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B66891F"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07A74A06"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7CF80E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2E90E4A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7A0A021"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82BD413"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473BEB0"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E318F92" w14:textId="1FEF8306" w:rsidR="00321B4C" w:rsidRPr="00321B4C" w:rsidRDefault="009A6DBE" w:rsidP="009A6DBE">
      <w:pPr>
        <w:spacing w:after="0" w:line="240" w:lineRule="auto"/>
        <w:ind w:right="-513"/>
        <w:jc w:val="both"/>
        <w:rPr>
          <w:rFonts w:ascii="Times New Roman" w:eastAsiaTheme="minorEastAsia" w:hAnsi="Times New Roman" w:cs="Times New Roman"/>
          <w:sz w:val="24"/>
          <w:szCs w:val="24"/>
        </w:rPr>
      </w:pPr>
      <w:r w:rsidRPr="001E1267">
        <w:rPr>
          <w:rFonts w:ascii="Times New Roman" w:hAnsi="Times New Roman" w:cs="Times New Roman"/>
          <w:sz w:val="16"/>
          <w:szCs w:val="16"/>
        </w:rPr>
        <w:t>RO9.1/AMA/RDT/PS</w:t>
      </w:r>
    </w:p>
    <w:sectPr w:rsidR="00321B4C" w:rsidRPr="00321B4C" w:rsidSect="001912A2">
      <w:headerReference w:type="default" r:id="rId9"/>
      <w:footerReference w:type="default" r:id="rId10"/>
      <w:pgSz w:w="12240" w:h="15840"/>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F8B4" w14:textId="77777777" w:rsidR="007F0DD5" w:rsidRDefault="007F0DD5" w:rsidP="00BE2E1C">
      <w:pPr>
        <w:spacing w:after="0" w:line="240" w:lineRule="auto"/>
      </w:pPr>
      <w:r>
        <w:separator/>
      </w:r>
    </w:p>
  </w:endnote>
  <w:endnote w:type="continuationSeparator" w:id="0">
    <w:p w14:paraId="2A82A191" w14:textId="77777777" w:rsidR="007F0DD5" w:rsidRDefault="007F0DD5"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20"/>
      </w:rPr>
      <w:id w:val="1816829801"/>
      <w:docPartObj>
        <w:docPartGallery w:val="Page Numbers (Bottom of Page)"/>
        <w:docPartUnique/>
      </w:docPartObj>
    </w:sdtPr>
    <w:sdtContent>
      <w:sdt>
        <w:sdtPr>
          <w:rPr>
            <w:rFonts w:ascii="Tahoma" w:hAnsi="Tahoma" w:cs="Tahoma"/>
            <w:sz w:val="16"/>
            <w:szCs w:val="20"/>
          </w:rPr>
          <w:id w:val="-1769616900"/>
          <w:docPartObj>
            <w:docPartGallery w:val="Page Numbers (Top of Page)"/>
            <w:docPartUnique/>
          </w:docPartObj>
        </w:sdtPr>
        <w:sdtContent>
          <w:p w14:paraId="21139A55" w14:textId="77777777" w:rsidR="00A71163" w:rsidRPr="00A71163" w:rsidRDefault="00A71163">
            <w:pPr>
              <w:pStyle w:val="Footer"/>
              <w:jc w:val="right"/>
              <w:rPr>
                <w:rFonts w:ascii="Tahoma" w:hAnsi="Tahoma" w:cs="Tahoma"/>
                <w:sz w:val="16"/>
                <w:szCs w:val="20"/>
              </w:rPr>
            </w:pPr>
            <w:r w:rsidRPr="00A71163">
              <w:rPr>
                <w:rFonts w:ascii="Tahoma" w:hAnsi="Tahoma" w:cs="Tahoma"/>
                <w:sz w:val="16"/>
                <w:szCs w:val="20"/>
              </w:rPr>
              <w:t xml:space="preserve">Page </w:t>
            </w:r>
            <w:r w:rsidRPr="00A71163">
              <w:rPr>
                <w:rFonts w:ascii="Tahoma" w:hAnsi="Tahoma" w:cs="Tahoma"/>
                <w:b/>
                <w:bCs/>
                <w:sz w:val="16"/>
                <w:szCs w:val="20"/>
              </w:rPr>
              <w:fldChar w:fldCharType="begin"/>
            </w:r>
            <w:r w:rsidRPr="00A71163">
              <w:rPr>
                <w:rFonts w:ascii="Tahoma" w:hAnsi="Tahoma" w:cs="Tahoma"/>
                <w:b/>
                <w:bCs/>
                <w:sz w:val="16"/>
                <w:szCs w:val="20"/>
              </w:rPr>
              <w:instrText xml:space="preserve"> PAGE </w:instrText>
            </w:r>
            <w:r w:rsidRPr="00A71163">
              <w:rPr>
                <w:rFonts w:ascii="Tahoma" w:hAnsi="Tahoma" w:cs="Tahoma"/>
                <w:b/>
                <w:bCs/>
                <w:sz w:val="16"/>
                <w:szCs w:val="20"/>
              </w:rPr>
              <w:fldChar w:fldCharType="separate"/>
            </w:r>
            <w:r w:rsidR="00AE5532">
              <w:rPr>
                <w:rFonts w:ascii="Tahoma" w:hAnsi="Tahoma" w:cs="Tahoma"/>
                <w:b/>
                <w:bCs/>
                <w:noProof/>
                <w:sz w:val="16"/>
                <w:szCs w:val="20"/>
              </w:rPr>
              <w:t>10</w:t>
            </w:r>
            <w:r w:rsidRPr="00A71163">
              <w:rPr>
                <w:rFonts w:ascii="Tahoma" w:hAnsi="Tahoma" w:cs="Tahoma"/>
                <w:b/>
                <w:bCs/>
                <w:sz w:val="16"/>
                <w:szCs w:val="20"/>
              </w:rPr>
              <w:fldChar w:fldCharType="end"/>
            </w:r>
            <w:r w:rsidRPr="00A71163">
              <w:rPr>
                <w:rFonts w:ascii="Tahoma" w:hAnsi="Tahoma" w:cs="Tahoma"/>
                <w:sz w:val="16"/>
                <w:szCs w:val="20"/>
              </w:rPr>
              <w:t xml:space="preserve"> of </w:t>
            </w:r>
            <w:r w:rsidRPr="00A71163">
              <w:rPr>
                <w:rFonts w:ascii="Tahoma" w:hAnsi="Tahoma" w:cs="Tahoma"/>
                <w:b/>
                <w:bCs/>
                <w:sz w:val="16"/>
                <w:szCs w:val="20"/>
              </w:rPr>
              <w:fldChar w:fldCharType="begin"/>
            </w:r>
            <w:r w:rsidRPr="00A71163">
              <w:rPr>
                <w:rFonts w:ascii="Tahoma" w:hAnsi="Tahoma" w:cs="Tahoma"/>
                <w:b/>
                <w:bCs/>
                <w:sz w:val="16"/>
                <w:szCs w:val="20"/>
              </w:rPr>
              <w:instrText xml:space="preserve"> NUMPAGES  </w:instrText>
            </w:r>
            <w:r w:rsidRPr="00A71163">
              <w:rPr>
                <w:rFonts w:ascii="Tahoma" w:hAnsi="Tahoma" w:cs="Tahoma"/>
                <w:b/>
                <w:bCs/>
                <w:sz w:val="16"/>
                <w:szCs w:val="20"/>
              </w:rPr>
              <w:fldChar w:fldCharType="separate"/>
            </w:r>
            <w:r w:rsidR="00AE5532">
              <w:rPr>
                <w:rFonts w:ascii="Tahoma" w:hAnsi="Tahoma" w:cs="Tahoma"/>
                <w:b/>
                <w:bCs/>
                <w:noProof/>
                <w:sz w:val="16"/>
                <w:szCs w:val="20"/>
              </w:rPr>
              <w:t>19</w:t>
            </w:r>
            <w:r w:rsidRPr="00A71163">
              <w:rPr>
                <w:rFonts w:ascii="Tahoma" w:hAnsi="Tahoma" w:cs="Tahoma"/>
                <w:b/>
                <w:bCs/>
                <w:sz w:val="16"/>
                <w:szCs w:val="20"/>
              </w:rPr>
              <w:fldChar w:fldCharType="end"/>
            </w:r>
          </w:p>
        </w:sdtContent>
      </w:sdt>
    </w:sdtContent>
  </w:sdt>
  <w:p w14:paraId="08146355" w14:textId="77777777" w:rsidR="00A71163" w:rsidRPr="00A71163" w:rsidRDefault="00A71163">
    <w:pPr>
      <w:pStyle w:val="Footer"/>
      <w:rPr>
        <w:rFonts w:ascii="Tahoma" w:hAnsi="Tahoma" w:cs="Tahoma"/>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E7C49" w14:textId="77777777" w:rsidR="007F0DD5" w:rsidRDefault="007F0DD5" w:rsidP="00BE2E1C">
      <w:pPr>
        <w:spacing w:after="0" w:line="240" w:lineRule="auto"/>
      </w:pPr>
      <w:r>
        <w:separator/>
      </w:r>
    </w:p>
  </w:footnote>
  <w:footnote w:type="continuationSeparator" w:id="0">
    <w:p w14:paraId="4487B96D" w14:textId="77777777" w:rsidR="007F0DD5" w:rsidRDefault="007F0DD5" w:rsidP="00BE2E1C">
      <w:pPr>
        <w:spacing w:after="0" w:line="240" w:lineRule="auto"/>
      </w:pPr>
      <w:r>
        <w:continuationSeparator/>
      </w:r>
    </w:p>
  </w:footnote>
  <w:footnote w:id="1">
    <w:p w14:paraId="061F3885" w14:textId="77777777" w:rsidR="009A6DBE" w:rsidRPr="00C07EBA" w:rsidRDefault="009A6DBE" w:rsidP="009A6DBE">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Regional Office is the Implementing Office</w:t>
      </w:r>
    </w:p>
  </w:footnote>
  <w:footnote w:id="2">
    <w:p w14:paraId="76C7EFF9" w14:textId="77777777" w:rsidR="009A6DBE" w:rsidRPr="00C07EBA" w:rsidRDefault="009A6DBE" w:rsidP="009A6DBE">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C247" w14:textId="6F15B56B" w:rsidR="002A2071" w:rsidRPr="00DA71DB" w:rsidRDefault="002A2071" w:rsidP="002A2071">
    <w:pPr>
      <w:pStyle w:val="Header"/>
      <w:spacing w:after="0" w:line="240" w:lineRule="auto"/>
      <w:jc w:val="right"/>
      <w:rPr>
        <w:rFonts w:ascii="Times New Roman" w:hAnsi="Times New Roman" w:cs="Times New Roman"/>
        <w:b/>
        <w:sz w:val="16"/>
        <w:lang w:val="en-PH"/>
      </w:rPr>
    </w:pPr>
    <w:r w:rsidRPr="00DA71DB">
      <w:rPr>
        <w:rFonts w:ascii="Times New Roman" w:hAnsi="Times New Roman" w:cs="Times New Roman"/>
        <w:b/>
        <w:sz w:val="16"/>
        <w:lang w:val="en-PH"/>
      </w:rPr>
      <w:t>Terms of Reference</w:t>
    </w:r>
  </w:p>
  <w:p w14:paraId="203214B5" w14:textId="77777777" w:rsidR="002A2071" w:rsidRPr="00DA71DB" w:rsidRDefault="002A2071" w:rsidP="002A2071">
    <w:pPr>
      <w:pStyle w:val="Header"/>
      <w:spacing w:after="0" w:line="240" w:lineRule="auto"/>
      <w:jc w:val="right"/>
      <w:rPr>
        <w:rFonts w:ascii="Times New Roman" w:hAnsi="Times New Roman" w:cs="Times New Roman"/>
        <w:i/>
        <w:sz w:val="16"/>
        <w:lang w:val="en-PH"/>
      </w:rPr>
    </w:pPr>
    <w:r w:rsidRPr="00DA71DB">
      <w:rPr>
        <w:rFonts w:ascii="Times New Roman" w:hAnsi="Times New Roman" w:cs="Times New Roman"/>
        <w:i/>
        <w:sz w:val="16"/>
        <w:lang w:val="en-PH"/>
      </w:rPr>
      <w:t xml:space="preserve">Consulting Services for the Conduct of Feasibility Study of the </w:t>
    </w:r>
  </w:p>
  <w:p w14:paraId="3C51216C" w14:textId="05FA1D59" w:rsidR="002A2071" w:rsidRPr="00DA71DB" w:rsidRDefault="002A2071" w:rsidP="002A2071">
    <w:pPr>
      <w:pStyle w:val="Header"/>
      <w:spacing w:after="0" w:line="240" w:lineRule="auto"/>
      <w:jc w:val="right"/>
      <w:rPr>
        <w:rFonts w:ascii="Times New Roman" w:hAnsi="Times New Roman" w:cs="Times New Roman"/>
        <w:i/>
        <w:sz w:val="16"/>
        <w:lang w:val="en-PH"/>
      </w:rPr>
    </w:pPr>
    <w:r w:rsidRPr="00DA71DB">
      <w:rPr>
        <w:rFonts w:ascii="Times New Roman" w:hAnsi="Times New Roman" w:cs="Times New Roman"/>
        <w:i/>
        <w:sz w:val="16"/>
        <w:lang w:val="en-PH"/>
      </w:rPr>
      <w:t xml:space="preserve">Proposed </w:t>
    </w:r>
    <w:proofErr w:type="spellStart"/>
    <w:r w:rsidR="00B82460" w:rsidRPr="00DA71DB">
      <w:rPr>
        <w:rFonts w:ascii="Times New Roman" w:hAnsi="Times New Roman" w:cs="Times New Roman"/>
        <w:i/>
        <w:sz w:val="16"/>
        <w:lang w:val="en-PH"/>
      </w:rPr>
      <w:t>Brgy</w:t>
    </w:r>
    <w:proofErr w:type="spellEnd"/>
    <w:r w:rsidR="00B82460" w:rsidRPr="00DA71DB">
      <w:rPr>
        <w:rFonts w:ascii="Times New Roman" w:hAnsi="Times New Roman" w:cs="Times New Roman"/>
        <w:i/>
        <w:sz w:val="16"/>
        <w:lang w:val="en-PH"/>
      </w:rPr>
      <w:t xml:space="preserve">. Gatas, </w:t>
    </w:r>
    <w:proofErr w:type="spellStart"/>
    <w:r w:rsidR="00B82460" w:rsidRPr="00DA71DB">
      <w:rPr>
        <w:rFonts w:ascii="Times New Roman" w:hAnsi="Times New Roman" w:cs="Times New Roman"/>
        <w:i/>
        <w:sz w:val="16"/>
        <w:lang w:val="en-PH"/>
      </w:rPr>
      <w:t>Kalawit</w:t>
    </w:r>
    <w:proofErr w:type="spellEnd"/>
    <w:r w:rsidR="00B82460" w:rsidRPr="00DA71DB">
      <w:rPr>
        <w:rFonts w:ascii="Times New Roman" w:hAnsi="Times New Roman" w:cs="Times New Roman"/>
        <w:i/>
        <w:sz w:val="16"/>
        <w:lang w:val="en-PH"/>
      </w:rPr>
      <w:t xml:space="preserve"> to </w:t>
    </w:r>
    <w:proofErr w:type="spellStart"/>
    <w:r w:rsidR="00B82460" w:rsidRPr="00DA71DB">
      <w:rPr>
        <w:rFonts w:ascii="Times New Roman" w:hAnsi="Times New Roman" w:cs="Times New Roman"/>
        <w:i/>
        <w:sz w:val="16"/>
        <w:lang w:val="en-PH"/>
      </w:rPr>
      <w:t>Brgy</w:t>
    </w:r>
    <w:proofErr w:type="spellEnd"/>
    <w:r w:rsidR="00B82460" w:rsidRPr="00DA71DB">
      <w:rPr>
        <w:rFonts w:ascii="Times New Roman" w:hAnsi="Times New Roman" w:cs="Times New Roman"/>
        <w:i/>
        <w:sz w:val="16"/>
        <w:lang w:val="en-PH"/>
      </w:rPr>
      <w:t xml:space="preserve">. San Francisco, </w:t>
    </w:r>
    <w:proofErr w:type="spellStart"/>
    <w:r w:rsidR="00B82460" w:rsidRPr="00DA71DB">
      <w:rPr>
        <w:rFonts w:ascii="Times New Roman" w:hAnsi="Times New Roman" w:cs="Times New Roman"/>
        <w:i/>
        <w:sz w:val="16"/>
        <w:lang w:val="en-PH"/>
      </w:rPr>
      <w:t>Liloy</w:t>
    </w:r>
    <w:proofErr w:type="spellEnd"/>
    <w:r w:rsidR="00B82460" w:rsidRPr="00DA71DB">
      <w:rPr>
        <w:rFonts w:ascii="Times New Roman" w:hAnsi="Times New Roman" w:cs="Times New Roman"/>
        <w:i/>
        <w:sz w:val="16"/>
        <w:lang w:val="en-PH"/>
      </w:rPr>
      <w:t>, Zamboanga del Norte Bypass Road</w:t>
    </w:r>
    <w:r w:rsidR="009D695A" w:rsidRPr="00DA71DB">
      <w:rPr>
        <w:rFonts w:ascii="Times New Roman" w:hAnsi="Times New Roman" w:cs="Times New Roman"/>
        <w:i/>
        <w:sz w:val="16"/>
        <w:lang w:val="en-PH"/>
      </w:rPr>
      <w:t xml:space="preserve"> (Phase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8"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60069B"/>
    <w:multiLevelType w:val="multilevel"/>
    <w:tmpl w:val="34090025"/>
    <w:numStyleLink w:val="Style1"/>
  </w:abstractNum>
  <w:abstractNum w:abstractNumId="10"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1"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EC09C2"/>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DD7C5B"/>
    <w:multiLevelType w:val="multilevel"/>
    <w:tmpl w:val="FEA0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5"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4168564">
    <w:abstractNumId w:val="10"/>
  </w:num>
  <w:num w:numId="2" w16cid:durableId="743652045">
    <w:abstractNumId w:val="7"/>
  </w:num>
  <w:num w:numId="3" w16cid:durableId="749162869">
    <w:abstractNumId w:val="12"/>
  </w:num>
  <w:num w:numId="4" w16cid:durableId="607125822">
    <w:abstractNumId w:val="9"/>
  </w:num>
  <w:num w:numId="5" w16cid:durableId="597522805">
    <w:abstractNumId w:val="21"/>
  </w:num>
  <w:num w:numId="6" w16cid:durableId="2007782496">
    <w:abstractNumId w:val="4"/>
  </w:num>
  <w:num w:numId="7" w16cid:durableId="1706128911">
    <w:abstractNumId w:val="5"/>
  </w:num>
  <w:num w:numId="8" w16cid:durableId="2092308576">
    <w:abstractNumId w:val="3"/>
  </w:num>
  <w:num w:numId="9" w16cid:durableId="1805468930">
    <w:abstractNumId w:val="19"/>
  </w:num>
  <w:num w:numId="10" w16cid:durableId="1414082229">
    <w:abstractNumId w:val="13"/>
  </w:num>
  <w:num w:numId="11" w16cid:durableId="1561017749">
    <w:abstractNumId w:val="24"/>
  </w:num>
  <w:num w:numId="12" w16cid:durableId="1008097594">
    <w:abstractNumId w:val="1"/>
  </w:num>
  <w:num w:numId="13" w16cid:durableId="1949971069">
    <w:abstractNumId w:val="2"/>
  </w:num>
  <w:num w:numId="14" w16cid:durableId="893542869">
    <w:abstractNumId w:val="0"/>
  </w:num>
  <w:num w:numId="15" w16cid:durableId="2019382634">
    <w:abstractNumId w:val="18"/>
  </w:num>
  <w:num w:numId="16" w16cid:durableId="1343506061">
    <w:abstractNumId w:val="26"/>
  </w:num>
  <w:num w:numId="17" w16cid:durableId="303975649">
    <w:abstractNumId w:val="15"/>
  </w:num>
  <w:num w:numId="18" w16cid:durableId="1578978512">
    <w:abstractNumId w:val="25"/>
  </w:num>
  <w:num w:numId="19" w16cid:durableId="1474061520">
    <w:abstractNumId w:val="16"/>
  </w:num>
  <w:num w:numId="20" w16cid:durableId="1504319589">
    <w:abstractNumId w:val="8"/>
  </w:num>
  <w:num w:numId="21" w16cid:durableId="1715226560">
    <w:abstractNumId w:val="17"/>
  </w:num>
  <w:num w:numId="22" w16cid:durableId="688340365">
    <w:abstractNumId w:val="6"/>
  </w:num>
  <w:num w:numId="23" w16cid:durableId="1787852706">
    <w:abstractNumId w:val="20"/>
  </w:num>
  <w:num w:numId="24" w16cid:durableId="1920557188">
    <w:abstractNumId w:val="22"/>
  </w:num>
  <w:num w:numId="25" w16cid:durableId="1529945628">
    <w:abstractNumId w:val="14"/>
  </w:num>
  <w:num w:numId="26" w16cid:durableId="2043551429">
    <w:abstractNumId w:val="11"/>
  </w:num>
  <w:num w:numId="27" w16cid:durableId="5722771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21AE"/>
    <w:rsid w:val="00003BB1"/>
    <w:rsid w:val="00005295"/>
    <w:rsid w:val="00007BA3"/>
    <w:rsid w:val="00011EE7"/>
    <w:rsid w:val="00026735"/>
    <w:rsid w:val="000361F1"/>
    <w:rsid w:val="00037F3F"/>
    <w:rsid w:val="00041A2B"/>
    <w:rsid w:val="00041CD5"/>
    <w:rsid w:val="000442F9"/>
    <w:rsid w:val="00044336"/>
    <w:rsid w:val="00050E18"/>
    <w:rsid w:val="00052FEF"/>
    <w:rsid w:val="00064576"/>
    <w:rsid w:val="00070AD7"/>
    <w:rsid w:val="000722B8"/>
    <w:rsid w:val="000727A0"/>
    <w:rsid w:val="000756C9"/>
    <w:rsid w:val="00076978"/>
    <w:rsid w:val="00085F22"/>
    <w:rsid w:val="000A11BC"/>
    <w:rsid w:val="000A2944"/>
    <w:rsid w:val="000A3E0C"/>
    <w:rsid w:val="000B0C81"/>
    <w:rsid w:val="000B1DA5"/>
    <w:rsid w:val="000B3AFE"/>
    <w:rsid w:val="000D1AB9"/>
    <w:rsid w:val="000D27C9"/>
    <w:rsid w:val="000D3F60"/>
    <w:rsid w:val="000D529A"/>
    <w:rsid w:val="000E0666"/>
    <w:rsid w:val="000E7AA4"/>
    <w:rsid w:val="000F6587"/>
    <w:rsid w:val="000F6698"/>
    <w:rsid w:val="001001BB"/>
    <w:rsid w:val="00113D76"/>
    <w:rsid w:val="00116150"/>
    <w:rsid w:val="001174A0"/>
    <w:rsid w:val="001275C0"/>
    <w:rsid w:val="001316BC"/>
    <w:rsid w:val="00133FEC"/>
    <w:rsid w:val="00142EFA"/>
    <w:rsid w:val="00166042"/>
    <w:rsid w:val="00171DEA"/>
    <w:rsid w:val="00175BA5"/>
    <w:rsid w:val="001762F8"/>
    <w:rsid w:val="00181FD9"/>
    <w:rsid w:val="001912A2"/>
    <w:rsid w:val="00195861"/>
    <w:rsid w:val="001A232C"/>
    <w:rsid w:val="001A2942"/>
    <w:rsid w:val="001A6258"/>
    <w:rsid w:val="001B0126"/>
    <w:rsid w:val="001B0C13"/>
    <w:rsid w:val="001C115A"/>
    <w:rsid w:val="001C4D48"/>
    <w:rsid w:val="001F20A0"/>
    <w:rsid w:val="001F6BF1"/>
    <w:rsid w:val="002054EB"/>
    <w:rsid w:val="00215585"/>
    <w:rsid w:val="00232C5A"/>
    <w:rsid w:val="00234BCA"/>
    <w:rsid w:val="00237CBB"/>
    <w:rsid w:val="00270EF8"/>
    <w:rsid w:val="0029777D"/>
    <w:rsid w:val="002A2071"/>
    <w:rsid w:val="002A7463"/>
    <w:rsid w:val="002A79AD"/>
    <w:rsid w:val="002C42D1"/>
    <w:rsid w:val="002C703A"/>
    <w:rsid w:val="002D171A"/>
    <w:rsid w:val="002D70E9"/>
    <w:rsid w:val="00302DA7"/>
    <w:rsid w:val="00307A02"/>
    <w:rsid w:val="0032165A"/>
    <w:rsid w:val="00321B4C"/>
    <w:rsid w:val="0034296C"/>
    <w:rsid w:val="00343161"/>
    <w:rsid w:val="00344B9D"/>
    <w:rsid w:val="00352690"/>
    <w:rsid w:val="00362103"/>
    <w:rsid w:val="00372695"/>
    <w:rsid w:val="0037790D"/>
    <w:rsid w:val="0037794E"/>
    <w:rsid w:val="0038240D"/>
    <w:rsid w:val="003958ED"/>
    <w:rsid w:val="003A04E8"/>
    <w:rsid w:val="003A5780"/>
    <w:rsid w:val="003A59A0"/>
    <w:rsid w:val="003B2EBC"/>
    <w:rsid w:val="003C0D09"/>
    <w:rsid w:val="003C14C8"/>
    <w:rsid w:val="003C160B"/>
    <w:rsid w:val="003C4E45"/>
    <w:rsid w:val="003E170E"/>
    <w:rsid w:val="003E4A81"/>
    <w:rsid w:val="00400C90"/>
    <w:rsid w:val="004268D8"/>
    <w:rsid w:val="00440606"/>
    <w:rsid w:val="00445CD9"/>
    <w:rsid w:val="004503A0"/>
    <w:rsid w:val="00453161"/>
    <w:rsid w:val="004536D5"/>
    <w:rsid w:val="004545FE"/>
    <w:rsid w:val="00455380"/>
    <w:rsid w:val="00457E1D"/>
    <w:rsid w:val="00460B80"/>
    <w:rsid w:val="00471A1E"/>
    <w:rsid w:val="0047587F"/>
    <w:rsid w:val="0047760B"/>
    <w:rsid w:val="00484EA6"/>
    <w:rsid w:val="004965BF"/>
    <w:rsid w:val="004978A8"/>
    <w:rsid w:val="004B1FD8"/>
    <w:rsid w:val="004B50C3"/>
    <w:rsid w:val="004B5232"/>
    <w:rsid w:val="004C5FEE"/>
    <w:rsid w:val="004C629A"/>
    <w:rsid w:val="004C69B0"/>
    <w:rsid w:val="004D1C78"/>
    <w:rsid w:val="004D364C"/>
    <w:rsid w:val="004D37C3"/>
    <w:rsid w:val="004E5502"/>
    <w:rsid w:val="004E7CF3"/>
    <w:rsid w:val="00505481"/>
    <w:rsid w:val="005104A5"/>
    <w:rsid w:val="00525F09"/>
    <w:rsid w:val="00526A7B"/>
    <w:rsid w:val="00537C8E"/>
    <w:rsid w:val="00554F53"/>
    <w:rsid w:val="00564DDD"/>
    <w:rsid w:val="00572F3A"/>
    <w:rsid w:val="00586FC6"/>
    <w:rsid w:val="00591225"/>
    <w:rsid w:val="0059172B"/>
    <w:rsid w:val="005A42D8"/>
    <w:rsid w:val="005A4CBC"/>
    <w:rsid w:val="005B3B94"/>
    <w:rsid w:val="005B6153"/>
    <w:rsid w:val="005C229B"/>
    <w:rsid w:val="005C2521"/>
    <w:rsid w:val="005C30D2"/>
    <w:rsid w:val="005E2AB6"/>
    <w:rsid w:val="006271A0"/>
    <w:rsid w:val="00633519"/>
    <w:rsid w:val="00634E16"/>
    <w:rsid w:val="006413FE"/>
    <w:rsid w:val="00646A1F"/>
    <w:rsid w:val="00647271"/>
    <w:rsid w:val="0067120C"/>
    <w:rsid w:val="00675A38"/>
    <w:rsid w:val="006777ED"/>
    <w:rsid w:val="00685311"/>
    <w:rsid w:val="006B5070"/>
    <w:rsid w:val="006B7072"/>
    <w:rsid w:val="006C0DC5"/>
    <w:rsid w:val="006C0F62"/>
    <w:rsid w:val="006D6E49"/>
    <w:rsid w:val="006E1DF2"/>
    <w:rsid w:val="006E5AEE"/>
    <w:rsid w:val="006E6932"/>
    <w:rsid w:val="006F14B3"/>
    <w:rsid w:val="0070116F"/>
    <w:rsid w:val="00702971"/>
    <w:rsid w:val="00707BE6"/>
    <w:rsid w:val="00710114"/>
    <w:rsid w:val="00710181"/>
    <w:rsid w:val="00712006"/>
    <w:rsid w:val="00714C58"/>
    <w:rsid w:val="007357CF"/>
    <w:rsid w:val="00735AD4"/>
    <w:rsid w:val="00774B6C"/>
    <w:rsid w:val="00783094"/>
    <w:rsid w:val="007915E2"/>
    <w:rsid w:val="007A22B2"/>
    <w:rsid w:val="007A5008"/>
    <w:rsid w:val="007A72BD"/>
    <w:rsid w:val="007B4293"/>
    <w:rsid w:val="007B56F4"/>
    <w:rsid w:val="007B635C"/>
    <w:rsid w:val="007C04F5"/>
    <w:rsid w:val="007C1F80"/>
    <w:rsid w:val="007E1684"/>
    <w:rsid w:val="007E2FE7"/>
    <w:rsid w:val="007E39D8"/>
    <w:rsid w:val="007E6F4C"/>
    <w:rsid w:val="007F0CDC"/>
    <w:rsid w:val="007F0DD5"/>
    <w:rsid w:val="007F41A6"/>
    <w:rsid w:val="00800330"/>
    <w:rsid w:val="00804D0F"/>
    <w:rsid w:val="008062E3"/>
    <w:rsid w:val="00807075"/>
    <w:rsid w:val="00807367"/>
    <w:rsid w:val="008246BF"/>
    <w:rsid w:val="008325F9"/>
    <w:rsid w:val="00832B09"/>
    <w:rsid w:val="00833CE5"/>
    <w:rsid w:val="00836436"/>
    <w:rsid w:val="00837C24"/>
    <w:rsid w:val="008453E2"/>
    <w:rsid w:val="00853730"/>
    <w:rsid w:val="00873CA2"/>
    <w:rsid w:val="00892A56"/>
    <w:rsid w:val="008A1A4F"/>
    <w:rsid w:val="008A2AEB"/>
    <w:rsid w:val="008B3019"/>
    <w:rsid w:val="008B771A"/>
    <w:rsid w:val="008C0C06"/>
    <w:rsid w:val="008D0593"/>
    <w:rsid w:val="008D505B"/>
    <w:rsid w:val="008D69A6"/>
    <w:rsid w:val="008D7DB6"/>
    <w:rsid w:val="008E32C3"/>
    <w:rsid w:val="008E3777"/>
    <w:rsid w:val="008F0E5D"/>
    <w:rsid w:val="00910061"/>
    <w:rsid w:val="00917518"/>
    <w:rsid w:val="009231BC"/>
    <w:rsid w:val="00927E94"/>
    <w:rsid w:val="009460F9"/>
    <w:rsid w:val="00950122"/>
    <w:rsid w:val="00951BF6"/>
    <w:rsid w:val="0095675E"/>
    <w:rsid w:val="00981E93"/>
    <w:rsid w:val="009A33AA"/>
    <w:rsid w:val="009A6DBE"/>
    <w:rsid w:val="009A6F67"/>
    <w:rsid w:val="009C0B11"/>
    <w:rsid w:val="009C3515"/>
    <w:rsid w:val="009C76F1"/>
    <w:rsid w:val="009D695A"/>
    <w:rsid w:val="009D7166"/>
    <w:rsid w:val="009F08EB"/>
    <w:rsid w:val="009F45BA"/>
    <w:rsid w:val="00A069CB"/>
    <w:rsid w:val="00A175FB"/>
    <w:rsid w:val="00A22255"/>
    <w:rsid w:val="00A2364C"/>
    <w:rsid w:val="00A45B40"/>
    <w:rsid w:val="00A54573"/>
    <w:rsid w:val="00A55160"/>
    <w:rsid w:val="00A60E99"/>
    <w:rsid w:val="00A65FAF"/>
    <w:rsid w:val="00A67CF2"/>
    <w:rsid w:val="00A71163"/>
    <w:rsid w:val="00A7208A"/>
    <w:rsid w:val="00A901B6"/>
    <w:rsid w:val="00AA1D32"/>
    <w:rsid w:val="00AA33B6"/>
    <w:rsid w:val="00AA5008"/>
    <w:rsid w:val="00AB1F91"/>
    <w:rsid w:val="00AB3695"/>
    <w:rsid w:val="00AB53DD"/>
    <w:rsid w:val="00AC0525"/>
    <w:rsid w:val="00AD24C9"/>
    <w:rsid w:val="00AE1E60"/>
    <w:rsid w:val="00AE3900"/>
    <w:rsid w:val="00AE4BAB"/>
    <w:rsid w:val="00AE5532"/>
    <w:rsid w:val="00AF0D60"/>
    <w:rsid w:val="00AF2911"/>
    <w:rsid w:val="00AF3432"/>
    <w:rsid w:val="00B011AC"/>
    <w:rsid w:val="00B0231B"/>
    <w:rsid w:val="00B11D84"/>
    <w:rsid w:val="00B16AD3"/>
    <w:rsid w:val="00B31B45"/>
    <w:rsid w:val="00B518EA"/>
    <w:rsid w:val="00B529B4"/>
    <w:rsid w:val="00B57173"/>
    <w:rsid w:val="00B61A9C"/>
    <w:rsid w:val="00B757DD"/>
    <w:rsid w:val="00B8193F"/>
    <w:rsid w:val="00B82460"/>
    <w:rsid w:val="00B835BC"/>
    <w:rsid w:val="00B843E6"/>
    <w:rsid w:val="00B906A1"/>
    <w:rsid w:val="00B934C9"/>
    <w:rsid w:val="00BA1CA3"/>
    <w:rsid w:val="00BA4237"/>
    <w:rsid w:val="00BC3BF0"/>
    <w:rsid w:val="00BC5C7A"/>
    <w:rsid w:val="00BD0322"/>
    <w:rsid w:val="00BD0B3A"/>
    <w:rsid w:val="00BD610C"/>
    <w:rsid w:val="00BE2E1C"/>
    <w:rsid w:val="00BE6598"/>
    <w:rsid w:val="00C031BC"/>
    <w:rsid w:val="00C07EBA"/>
    <w:rsid w:val="00C14485"/>
    <w:rsid w:val="00C24FB6"/>
    <w:rsid w:val="00C270B9"/>
    <w:rsid w:val="00C47ED9"/>
    <w:rsid w:val="00C50F40"/>
    <w:rsid w:val="00C60759"/>
    <w:rsid w:val="00C645AC"/>
    <w:rsid w:val="00C64814"/>
    <w:rsid w:val="00C657FA"/>
    <w:rsid w:val="00CA7FEC"/>
    <w:rsid w:val="00CC1ABD"/>
    <w:rsid w:val="00CC49EC"/>
    <w:rsid w:val="00CC7842"/>
    <w:rsid w:val="00CD0D58"/>
    <w:rsid w:val="00CD206F"/>
    <w:rsid w:val="00CE20C7"/>
    <w:rsid w:val="00CE260E"/>
    <w:rsid w:val="00CE4C5C"/>
    <w:rsid w:val="00D00D69"/>
    <w:rsid w:val="00D038DE"/>
    <w:rsid w:val="00D04865"/>
    <w:rsid w:val="00D124CE"/>
    <w:rsid w:val="00D152FF"/>
    <w:rsid w:val="00D26DA6"/>
    <w:rsid w:val="00D47634"/>
    <w:rsid w:val="00D477D8"/>
    <w:rsid w:val="00D62D65"/>
    <w:rsid w:val="00D62FBA"/>
    <w:rsid w:val="00D630C0"/>
    <w:rsid w:val="00D73423"/>
    <w:rsid w:val="00D82DE7"/>
    <w:rsid w:val="00D83008"/>
    <w:rsid w:val="00D83DAC"/>
    <w:rsid w:val="00D842C2"/>
    <w:rsid w:val="00DA0C67"/>
    <w:rsid w:val="00DA31EA"/>
    <w:rsid w:val="00DA5E4A"/>
    <w:rsid w:val="00DA71DB"/>
    <w:rsid w:val="00DA7B6B"/>
    <w:rsid w:val="00DB290F"/>
    <w:rsid w:val="00DC4915"/>
    <w:rsid w:val="00DD0525"/>
    <w:rsid w:val="00DD17CE"/>
    <w:rsid w:val="00DD5192"/>
    <w:rsid w:val="00DD7FAB"/>
    <w:rsid w:val="00DE7877"/>
    <w:rsid w:val="00DF4F4A"/>
    <w:rsid w:val="00DF6138"/>
    <w:rsid w:val="00E01A24"/>
    <w:rsid w:val="00E02B7B"/>
    <w:rsid w:val="00E064F1"/>
    <w:rsid w:val="00E13E1F"/>
    <w:rsid w:val="00E202D4"/>
    <w:rsid w:val="00E2110C"/>
    <w:rsid w:val="00E27DE7"/>
    <w:rsid w:val="00E3079F"/>
    <w:rsid w:val="00E372A8"/>
    <w:rsid w:val="00E40281"/>
    <w:rsid w:val="00E404DE"/>
    <w:rsid w:val="00E42D73"/>
    <w:rsid w:val="00E468B7"/>
    <w:rsid w:val="00E50804"/>
    <w:rsid w:val="00E5750C"/>
    <w:rsid w:val="00E62363"/>
    <w:rsid w:val="00E64E1B"/>
    <w:rsid w:val="00E71A48"/>
    <w:rsid w:val="00E73DAC"/>
    <w:rsid w:val="00E77366"/>
    <w:rsid w:val="00E90724"/>
    <w:rsid w:val="00E91EAF"/>
    <w:rsid w:val="00EA0F30"/>
    <w:rsid w:val="00EA554E"/>
    <w:rsid w:val="00EB0204"/>
    <w:rsid w:val="00EC5FA7"/>
    <w:rsid w:val="00ED039F"/>
    <w:rsid w:val="00EE02E3"/>
    <w:rsid w:val="00F0154B"/>
    <w:rsid w:val="00F03A6B"/>
    <w:rsid w:val="00F34A2C"/>
    <w:rsid w:val="00F44AE3"/>
    <w:rsid w:val="00F451FA"/>
    <w:rsid w:val="00F54AE6"/>
    <w:rsid w:val="00F725DE"/>
    <w:rsid w:val="00F72EB2"/>
    <w:rsid w:val="00F96687"/>
    <w:rsid w:val="00F97B71"/>
    <w:rsid w:val="00FA10D6"/>
    <w:rsid w:val="00FA2739"/>
    <w:rsid w:val="00FA571B"/>
    <w:rsid w:val="00FB139E"/>
    <w:rsid w:val="00FC17F5"/>
    <w:rsid w:val="00FC2417"/>
    <w:rsid w:val="00FC4AF2"/>
    <w:rsid w:val="00FD56F9"/>
    <w:rsid w:val="00FE19F1"/>
    <w:rsid w:val="00FF1603"/>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E9B5"/>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061243">
      <w:bodyDiv w:val="1"/>
      <w:marLeft w:val="0"/>
      <w:marRight w:val="0"/>
      <w:marTop w:val="0"/>
      <w:marBottom w:val="0"/>
      <w:divBdr>
        <w:top w:val="none" w:sz="0" w:space="0" w:color="auto"/>
        <w:left w:val="none" w:sz="0" w:space="0" w:color="auto"/>
        <w:bottom w:val="none" w:sz="0" w:space="0" w:color="auto"/>
        <w:right w:val="none" w:sz="0" w:space="0" w:color="auto"/>
      </w:divBdr>
    </w:div>
    <w:div w:id="1586186970">
      <w:bodyDiv w:val="1"/>
      <w:marLeft w:val="0"/>
      <w:marRight w:val="0"/>
      <w:marTop w:val="0"/>
      <w:marBottom w:val="0"/>
      <w:divBdr>
        <w:top w:val="none" w:sz="0" w:space="0" w:color="auto"/>
        <w:left w:val="none" w:sz="0" w:space="0" w:color="auto"/>
        <w:bottom w:val="none" w:sz="0" w:space="0" w:color="auto"/>
        <w:right w:val="none" w:sz="0" w:space="0" w:color="auto"/>
      </w:divBdr>
    </w:div>
    <w:div w:id="1716199850">
      <w:bodyDiv w:val="1"/>
      <w:marLeft w:val="0"/>
      <w:marRight w:val="0"/>
      <w:marTop w:val="0"/>
      <w:marBottom w:val="0"/>
      <w:divBdr>
        <w:top w:val="none" w:sz="0" w:space="0" w:color="auto"/>
        <w:left w:val="none" w:sz="0" w:space="0" w:color="auto"/>
        <w:bottom w:val="none" w:sz="0" w:space="0" w:color="auto"/>
        <w:right w:val="none" w:sz="0" w:space="0" w:color="auto"/>
      </w:divBdr>
    </w:div>
    <w:div w:id="1951625045">
      <w:bodyDiv w:val="1"/>
      <w:marLeft w:val="0"/>
      <w:marRight w:val="0"/>
      <w:marTop w:val="0"/>
      <w:marBottom w:val="0"/>
      <w:divBdr>
        <w:top w:val="none" w:sz="0" w:space="0" w:color="auto"/>
        <w:left w:val="none" w:sz="0" w:space="0" w:color="auto"/>
        <w:bottom w:val="none" w:sz="0" w:space="0" w:color="auto"/>
        <w:right w:val="none" w:sz="0" w:space="0" w:color="auto"/>
      </w:divBdr>
    </w:div>
    <w:div w:id="2009092263">
      <w:bodyDiv w:val="1"/>
      <w:marLeft w:val="0"/>
      <w:marRight w:val="0"/>
      <w:marTop w:val="0"/>
      <w:marBottom w:val="0"/>
      <w:divBdr>
        <w:top w:val="none" w:sz="0" w:space="0" w:color="auto"/>
        <w:left w:val="none" w:sz="0" w:space="0" w:color="auto"/>
        <w:bottom w:val="none" w:sz="0" w:space="0" w:color="auto"/>
        <w:right w:val="none" w:sz="0" w:space="0" w:color="auto"/>
      </w:divBdr>
    </w:div>
    <w:div w:id="20229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4FBD-B43B-4DAF-A0C8-FEC6D469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10</Pages>
  <Words>3140</Words>
  <Characters>17900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24</cp:revision>
  <dcterms:created xsi:type="dcterms:W3CDTF">2018-12-21T02:53:00Z</dcterms:created>
  <dcterms:modified xsi:type="dcterms:W3CDTF">2025-07-23T07:51:00Z</dcterms:modified>
</cp:coreProperties>
</file>